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9F" w:rsidRDefault="00330A6E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 </w:t>
      </w:r>
      <w:r w:rsidR="007E7E9F">
        <w:rPr>
          <w:rFonts w:ascii="Arial" w:hAnsi="Arial"/>
          <w:sz w:val="20"/>
          <w:lang w:val="de-DE"/>
        </w:rPr>
        <w:t>REPUBLIKA HRVATSKA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>RKP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Nadležno Ministarstvo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Matični broj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Razdjel: </w:t>
      </w:r>
      <w:r>
        <w:rPr>
          <w:rFonts w:ascii="Arial" w:hAnsi="Arial"/>
          <w:sz w:val="20"/>
          <w:u w:val="single"/>
          <w:lang w:val="de-DE"/>
        </w:rPr>
        <w:t>080 Ministarstvo znanosti, obr</w:t>
      </w:r>
      <w:r w:rsidR="00AC3F9A">
        <w:rPr>
          <w:rFonts w:ascii="Arial" w:hAnsi="Arial"/>
          <w:sz w:val="20"/>
          <w:u w:val="single"/>
          <w:lang w:val="de-DE"/>
        </w:rPr>
        <w:t xml:space="preserve">azovanja </w:t>
      </w:r>
      <w:r>
        <w:rPr>
          <w:rFonts w:ascii="Arial" w:hAnsi="Arial"/>
          <w:sz w:val="20"/>
          <w:lang w:val="de-DE"/>
        </w:rPr>
        <w:tab/>
        <w:t>Šifarska oznaka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80102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Glava: </w:t>
      </w:r>
      <w:r>
        <w:rPr>
          <w:rFonts w:ascii="Arial" w:hAnsi="Arial"/>
          <w:sz w:val="20"/>
          <w:u w:val="single"/>
          <w:lang w:val="de-DE"/>
        </w:rPr>
        <w:t>015 Osnovnoškolsko obrazovanje</w:t>
      </w:r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FA6DCE">
        <w:rPr>
          <w:rFonts w:ascii="Arial" w:hAnsi="Arial"/>
          <w:sz w:val="20"/>
          <w:lang w:val="de-DE"/>
        </w:rPr>
        <w:t>5123600001102725910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7677DF">
        <w:rPr>
          <w:rFonts w:ascii="Arial" w:hAnsi="Arial"/>
          <w:b/>
          <w:i/>
          <w:sz w:val="20"/>
          <w:lang w:val="de-DE"/>
        </w:rPr>
        <w:t xml:space="preserve">Proračunski korisnik: </w:t>
      </w:r>
      <w:r w:rsidRPr="007677DF">
        <w:rPr>
          <w:rFonts w:ascii="Arial" w:hAnsi="Arial"/>
          <w:b/>
          <w:i/>
          <w:sz w:val="20"/>
          <w:u w:val="single"/>
          <w:lang w:val="de-DE"/>
        </w:rPr>
        <w:t>Osnovna škola Sveti Ðurđ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3B2840" w:rsidRDefault="007E7E9F" w:rsidP="007E7E9F">
      <w:pPr>
        <w:jc w:val="center"/>
        <w:rPr>
          <w:rFonts w:ascii="Arial" w:hAnsi="Arial"/>
          <w:b/>
          <w:bCs/>
          <w:sz w:val="20"/>
          <w:lang w:val="de-DE"/>
        </w:rPr>
      </w:pPr>
      <w:r w:rsidRPr="003B2840">
        <w:rPr>
          <w:rFonts w:ascii="Arial" w:hAnsi="Arial"/>
          <w:b/>
          <w:bCs/>
          <w:sz w:val="20"/>
          <w:lang w:val="de-DE"/>
        </w:rPr>
        <w:t>Bilješke uz financijsko izvješće</w:t>
      </w:r>
    </w:p>
    <w:p w:rsidR="007E7E9F" w:rsidRDefault="002E07FE" w:rsidP="007E7E9F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za</w:t>
      </w:r>
      <w:r w:rsidR="00FE5D4B">
        <w:rPr>
          <w:rFonts w:ascii="Arial" w:hAnsi="Arial"/>
          <w:b/>
          <w:bCs/>
          <w:sz w:val="20"/>
        </w:rPr>
        <w:t xml:space="preserve"> razdoblje od 1.1.2023. do 31.12</w:t>
      </w:r>
      <w:r w:rsidR="00567984">
        <w:rPr>
          <w:rFonts w:ascii="Arial" w:hAnsi="Arial"/>
          <w:b/>
          <w:bCs/>
          <w:sz w:val="20"/>
        </w:rPr>
        <w:t>.2023</w:t>
      </w:r>
      <w:r w:rsidR="007E7E9F" w:rsidRPr="003B2840">
        <w:rPr>
          <w:rFonts w:ascii="Arial" w:hAnsi="Arial"/>
          <w:b/>
          <w:bCs/>
          <w:sz w:val="20"/>
        </w:rPr>
        <w:t>.</w:t>
      </w:r>
    </w:p>
    <w:p w:rsidR="00456058" w:rsidRDefault="00456058" w:rsidP="00456058">
      <w:pPr>
        <w:rPr>
          <w:rFonts w:ascii="Arial" w:hAnsi="Arial"/>
          <w:b/>
          <w:bCs/>
          <w:sz w:val="20"/>
        </w:rPr>
      </w:pPr>
    </w:p>
    <w:p w:rsidR="001E4971" w:rsidRPr="00387AA6" w:rsidRDefault="00456058" w:rsidP="00387AA6">
      <w:pPr>
        <w:pStyle w:val="Odlomakpopisa"/>
        <w:numPr>
          <w:ilvl w:val="0"/>
          <w:numId w:val="14"/>
        </w:numPr>
        <w:rPr>
          <w:rFonts w:ascii="Arial" w:hAnsi="Arial"/>
          <w:b/>
          <w:bCs/>
          <w:sz w:val="20"/>
          <w:u w:val="single"/>
        </w:rPr>
      </w:pPr>
      <w:r w:rsidRPr="00387AA6">
        <w:rPr>
          <w:rFonts w:ascii="Arial" w:hAnsi="Arial"/>
          <w:b/>
          <w:bCs/>
          <w:sz w:val="20"/>
          <w:u w:val="single"/>
        </w:rPr>
        <w:t>BILANCA</w:t>
      </w:r>
    </w:p>
    <w:p w:rsidR="002F4763" w:rsidRDefault="002F4763" w:rsidP="00456058">
      <w:pPr>
        <w:rPr>
          <w:rFonts w:ascii="Arial" w:hAnsi="Arial"/>
          <w:b/>
          <w:bCs/>
          <w:sz w:val="20"/>
          <w:u w:val="single"/>
        </w:rPr>
      </w:pPr>
    </w:p>
    <w:p w:rsidR="002F4763" w:rsidRDefault="002F4763" w:rsidP="002F4763">
      <w:pPr>
        <w:pStyle w:val="Odlomakpopisa"/>
        <w:numPr>
          <w:ilvl w:val="0"/>
          <w:numId w:val="13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Osnovna </w:t>
      </w:r>
      <w:r w:rsidR="00B46B01">
        <w:rPr>
          <w:rFonts w:ascii="Arial" w:hAnsi="Arial"/>
          <w:bCs/>
          <w:sz w:val="20"/>
        </w:rPr>
        <w:t>škola Sveti Đurđ s</w:t>
      </w:r>
      <w:r>
        <w:rPr>
          <w:rFonts w:ascii="Arial" w:hAnsi="Arial"/>
          <w:bCs/>
          <w:sz w:val="20"/>
        </w:rPr>
        <w:t xml:space="preserve"> danom 31.12.2023. godine nema ugovornih odnosa uz dana kreditna pisma, hipoteke i slično.</w:t>
      </w:r>
    </w:p>
    <w:p w:rsidR="00B46B01" w:rsidRDefault="00B46B01" w:rsidP="002F4763">
      <w:pPr>
        <w:pStyle w:val="Odlomakpopisa"/>
        <w:numPr>
          <w:ilvl w:val="0"/>
          <w:numId w:val="13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Osnovna škola Sveti Đurđ s danom 31.12.2023. godine nema obveze po osnovi sudskih sporova u tijeku.</w:t>
      </w:r>
    </w:p>
    <w:p w:rsidR="00456058" w:rsidRPr="00B46B01" w:rsidRDefault="00B46B01" w:rsidP="00C16AAC">
      <w:pPr>
        <w:pStyle w:val="Odlomakpopisa"/>
        <w:numPr>
          <w:ilvl w:val="0"/>
          <w:numId w:val="13"/>
        </w:numPr>
        <w:rPr>
          <w:rFonts w:ascii="Arial" w:hAnsi="Arial"/>
          <w:b/>
          <w:bCs/>
          <w:sz w:val="20"/>
        </w:rPr>
      </w:pPr>
      <w:r w:rsidRPr="00B46B01">
        <w:rPr>
          <w:rFonts w:ascii="Arial" w:hAnsi="Arial"/>
          <w:bCs/>
          <w:sz w:val="20"/>
        </w:rPr>
        <w:t>Osnovna škola Sveti Đurđ s danom 31.12.2023. godine nema obveze temeljem tužbi zaposlenika za neisplaćene plaće. Sve obveze temeljem pravomoćnih sudskih rješenja su plaćene i usklađene s poreznom upravom za iznose isplaćenih kamata.</w:t>
      </w:r>
    </w:p>
    <w:p w:rsidR="00B46B01" w:rsidRPr="00B46B01" w:rsidRDefault="00B46B01" w:rsidP="00C16AAC">
      <w:pPr>
        <w:pStyle w:val="Odlomakpopisa"/>
        <w:numPr>
          <w:ilvl w:val="0"/>
          <w:numId w:val="13"/>
        </w:numPr>
        <w:rPr>
          <w:rFonts w:ascii="Arial" w:hAnsi="Arial"/>
          <w:b/>
          <w:bCs/>
          <w:sz w:val="20"/>
        </w:rPr>
      </w:pPr>
      <w:r>
        <w:rPr>
          <w:rFonts w:ascii="Arial" w:hAnsi="Arial"/>
          <w:bCs/>
          <w:sz w:val="20"/>
        </w:rPr>
        <w:t>Izvršeno je usklađenje konta 677 i 639 s o</w:t>
      </w:r>
      <w:r w:rsidR="00A06D72">
        <w:rPr>
          <w:rFonts w:ascii="Arial" w:hAnsi="Arial"/>
          <w:bCs/>
          <w:sz w:val="20"/>
        </w:rPr>
        <w:t>s</w:t>
      </w:r>
      <w:r>
        <w:rPr>
          <w:rFonts w:ascii="Arial" w:hAnsi="Arial"/>
          <w:bCs/>
          <w:sz w:val="20"/>
        </w:rPr>
        <w:t>nivačem.</w:t>
      </w:r>
    </w:p>
    <w:p w:rsidR="00B46B01" w:rsidRDefault="00B46B01" w:rsidP="00B46B01">
      <w:pPr>
        <w:pStyle w:val="Odlomakpopisa"/>
        <w:rPr>
          <w:rFonts w:ascii="Arial" w:hAnsi="Arial"/>
          <w:bCs/>
          <w:sz w:val="20"/>
        </w:rPr>
      </w:pPr>
    </w:p>
    <w:p w:rsidR="00B46B01" w:rsidRDefault="00A06D72" w:rsidP="00A06D72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Bilješke uz Šifra 0 – Nefinancijska imovina</w:t>
      </w:r>
    </w:p>
    <w:p w:rsidR="00546963" w:rsidRDefault="00546963" w:rsidP="00A06D72">
      <w:pPr>
        <w:rPr>
          <w:rFonts w:ascii="Arial" w:hAnsi="Arial"/>
          <w:b/>
          <w:bCs/>
          <w:sz w:val="20"/>
        </w:rPr>
      </w:pPr>
    </w:p>
    <w:p w:rsidR="00A06D72" w:rsidRDefault="00546963" w:rsidP="00A06D72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Vrije</w:t>
      </w:r>
      <w:r w:rsidR="00A06D72">
        <w:rPr>
          <w:rFonts w:ascii="Arial" w:hAnsi="Arial"/>
          <w:bCs/>
          <w:sz w:val="20"/>
        </w:rPr>
        <w:t>dnost je uvećana u odnosu na 2022. godinu je</w:t>
      </w:r>
      <w:r w:rsidR="00331605">
        <w:rPr>
          <w:rFonts w:ascii="Arial" w:hAnsi="Arial"/>
          <w:bCs/>
          <w:sz w:val="20"/>
        </w:rPr>
        <w:t>r</w:t>
      </w:r>
      <w:r w:rsidR="00A06D72">
        <w:rPr>
          <w:rFonts w:ascii="Arial" w:hAnsi="Arial"/>
          <w:bCs/>
          <w:sz w:val="20"/>
        </w:rPr>
        <w:t xml:space="preserve"> je nabavljena imovina </w:t>
      </w:r>
      <w:r>
        <w:rPr>
          <w:rFonts w:ascii="Arial" w:hAnsi="Arial"/>
          <w:bCs/>
          <w:sz w:val="20"/>
        </w:rPr>
        <w:t>i prijenos prava vlasništva na školu za opremu iz Projekta Podrška provedbi Cjelovite kurikularne reforme.</w:t>
      </w:r>
    </w:p>
    <w:p w:rsidR="00546963" w:rsidRPr="00A06D72" w:rsidRDefault="00546963" w:rsidP="00A06D72">
      <w:pPr>
        <w:rPr>
          <w:rFonts w:ascii="Arial" w:hAnsi="Arial"/>
          <w:bCs/>
          <w:sz w:val="20"/>
        </w:rPr>
      </w:pPr>
    </w:p>
    <w:p w:rsidR="001E4971" w:rsidRPr="00330A6E" w:rsidRDefault="00330A6E" w:rsidP="00A06D72">
      <w:pPr>
        <w:jc w:val="both"/>
        <w:rPr>
          <w:rFonts w:ascii="Arial" w:hAnsi="Arial"/>
          <w:b/>
          <w:sz w:val="20"/>
        </w:rPr>
      </w:pPr>
      <w:r w:rsidRPr="00330A6E">
        <w:rPr>
          <w:rFonts w:ascii="Arial" w:hAnsi="Arial"/>
          <w:b/>
          <w:sz w:val="20"/>
        </w:rPr>
        <w:t>Bilješke uz šifru 1 – Financijska imovina</w:t>
      </w:r>
    </w:p>
    <w:p w:rsidR="001E4971" w:rsidRDefault="001E4971" w:rsidP="001E497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1E4971" w:rsidRDefault="001E4971" w:rsidP="00330A6E">
      <w:pPr>
        <w:pStyle w:val="Naslov7"/>
        <w:rPr>
          <w:rFonts w:ascii="Arial" w:hAnsi="Arial"/>
          <w:lang w:val="de-DE"/>
        </w:rPr>
      </w:pPr>
      <w:r w:rsidRPr="00DC2BD9">
        <w:rPr>
          <w:rFonts w:ascii="Arial" w:hAnsi="Arial"/>
          <w:u w:val="none"/>
          <w:lang w:val="hr-HR"/>
        </w:rPr>
        <w:t>NOVAC U BANCI</w:t>
      </w:r>
      <w:r>
        <w:rPr>
          <w:rFonts w:ascii="Arial" w:hAnsi="Arial"/>
          <w:u w:val="none"/>
          <w:lang w:val="hr-HR"/>
        </w:rPr>
        <w:t xml:space="preserve"> I BLAGAJNI</w:t>
      </w:r>
    </w:p>
    <w:p w:rsidR="001E4971" w:rsidRPr="00200396" w:rsidRDefault="00200396" w:rsidP="00200396">
      <w:pP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111 </w:t>
      </w:r>
      <w:r w:rsidR="00330A6E" w:rsidRPr="00200396">
        <w:rPr>
          <w:rFonts w:ascii="Arial" w:hAnsi="Arial"/>
          <w:sz w:val="20"/>
          <w:lang w:val="de-DE"/>
        </w:rPr>
        <w:t xml:space="preserve">- </w:t>
      </w:r>
      <w:r w:rsidR="001E4971" w:rsidRPr="00200396">
        <w:rPr>
          <w:rFonts w:ascii="Arial" w:hAnsi="Arial"/>
          <w:sz w:val="20"/>
          <w:lang w:val="de-DE"/>
        </w:rPr>
        <w:t xml:space="preserve"> Stan</w:t>
      </w:r>
      <w:r w:rsidR="00330A6E" w:rsidRPr="00200396">
        <w:rPr>
          <w:rFonts w:ascii="Arial" w:hAnsi="Arial"/>
          <w:sz w:val="20"/>
          <w:lang w:val="de-DE"/>
        </w:rPr>
        <w:t xml:space="preserve">je žiro računa na dan 31.12.2023. godine = </w:t>
      </w:r>
      <w:r w:rsidR="00F90431" w:rsidRPr="00200396">
        <w:rPr>
          <w:rFonts w:ascii="Arial" w:hAnsi="Arial"/>
          <w:sz w:val="20"/>
          <w:lang w:val="de-DE"/>
        </w:rPr>
        <w:t xml:space="preserve">7.173,58 </w:t>
      </w:r>
      <w:r w:rsidR="00F90431" w:rsidRPr="00200396">
        <w:rPr>
          <w:rFonts w:ascii="Arial" w:hAnsi="Arial" w:cs="Arial"/>
          <w:sz w:val="20"/>
          <w:lang w:val="de-DE"/>
        </w:rPr>
        <w:t>€</w:t>
      </w:r>
    </w:p>
    <w:p w:rsidR="00200396" w:rsidRDefault="00200396" w:rsidP="001E4971">
      <w:pPr>
        <w:jc w:val="both"/>
        <w:rPr>
          <w:rFonts w:ascii="Arial" w:hAnsi="Arial" w:cs="Arial"/>
          <w:sz w:val="20"/>
          <w:lang w:val="de-DE"/>
        </w:rPr>
      </w:pPr>
    </w:p>
    <w:p w:rsidR="00200396" w:rsidRPr="00200396" w:rsidRDefault="00200396" w:rsidP="00200396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129 </w:t>
      </w:r>
      <w:r w:rsidRPr="00200396">
        <w:rPr>
          <w:rFonts w:ascii="Arial" w:hAnsi="Arial"/>
          <w:sz w:val="20"/>
        </w:rPr>
        <w:t>- OSTALA POTRAŽIVANJA</w:t>
      </w:r>
    </w:p>
    <w:p w:rsidR="00200396" w:rsidRDefault="00200396" w:rsidP="00D04C03">
      <w:pPr>
        <w:tabs>
          <w:tab w:val="left" w:pos="810"/>
        </w:tabs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/>
          <w:sz w:val="20"/>
        </w:rPr>
        <w:t xml:space="preserve"> - </w:t>
      </w:r>
      <w:r w:rsidRPr="00543971">
        <w:rPr>
          <w:rFonts w:ascii="Arial" w:hAnsi="Arial"/>
          <w:sz w:val="20"/>
        </w:rPr>
        <w:t>Potraž</w:t>
      </w:r>
      <w:r>
        <w:rPr>
          <w:rFonts w:ascii="Arial" w:hAnsi="Arial"/>
          <w:sz w:val="20"/>
        </w:rPr>
        <w:t xml:space="preserve">ivanja za bolovanje (HZZO) = 20.813,17 </w:t>
      </w:r>
      <w:r w:rsidRPr="00200396">
        <w:rPr>
          <w:rFonts w:ascii="Arial" w:hAnsi="Arial" w:cs="Arial"/>
          <w:sz w:val="20"/>
          <w:lang w:val="de-DE"/>
        </w:rPr>
        <w:t>€</w:t>
      </w:r>
    </w:p>
    <w:p w:rsidR="00200396" w:rsidRDefault="00200396" w:rsidP="001E4971">
      <w:pPr>
        <w:jc w:val="both"/>
        <w:rPr>
          <w:rFonts w:ascii="Arial" w:hAnsi="Arial" w:cs="Arial"/>
          <w:sz w:val="20"/>
          <w:lang w:val="de-DE"/>
        </w:rPr>
      </w:pPr>
    </w:p>
    <w:p w:rsidR="00200396" w:rsidRDefault="00200396" w:rsidP="00200396">
      <w:pPr>
        <w:jc w:val="both"/>
        <w:rPr>
          <w:rFonts w:ascii="Arial" w:hAnsi="Arial"/>
          <w:b/>
          <w:sz w:val="20"/>
        </w:rPr>
      </w:pPr>
      <w:r w:rsidRPr="00330A6E">
        <w:rPr>
          <w:rFonts w:ascii="Arial" w:hAnsi="Arial"/>
          <w:b/>
          <w:sz w:val="20"/>
        </w:rPr>
        <w:t>Bilješke uz šifru 1</w:t>
      </w:r>
      <w:r>
        <w:rPr>
          <w:rFonts w:ascii="Arial" w:hAnsi="Arial"/>
          <w:b/>
          <w:sz w:val="20"/>
        </w:rPr>
        <w:t>6</w:t>
      </w:r>
      <w:r w:rsidRPr="00330A6E">
        <w:rPr>
          <w:rFonts w:ascii="Arial" w:hAnsi="Arial"/>
          <w:b/>
          <w:sz w:val="20"/>
        </w:rPr>
        <w:t xml:space="preserve"> –</w:t>
      </w:r>
      <w:r w:rsidR="00D04C03">
        <w:rPr>
          <w:rFonts w:ascii="Arial" w:hAnsi="Arial"/>
          <w:b/>
          <w:sz w:val="20"/>
        </w:rPr>
        <w:t xml:space="preserve"> Potraživanja za prihode poslovanja</w:t>
      </w:r>
    </w:p>
    <w:p w:rsidR="00D04C03" w:rsidRPr="00D04C03" w:rsidRDefault="00D04C03" w:rsidP="00D04C03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0"/>
        </w:rPr>
      </w:pPr>
      <w:r w:rsidRPr="00D04C03">
        <w:rPr>
          <w:rFonts w:ascii="Arial" w:hAnsi="Arial"/>
          <w:sz w:val="20"/>
        </w:rPr>
        <w:t>Fakturirani je produženi boravak za 12. mjesec 2023. godine, a dospijeće  plaćanja je u siječnju 2024. godine</w:t>
      </w:r>
      <w:r>
        <w:rPr>
          <w:rFonts w:ascii="Arial" w:hAnsi="Arial"/>
          <w:sz w:val="20"/>
        </w:rPr>
        <w:t>.</w:t>
      </w:r>
      <w:r w:rsidR="004A1A45">
        <w:rPr>
          <w:rFonts w:ascii="Arial" w:hAnsi="Arial"/>
          <w:sz w:val="20"/>
        </w:rPr>
        <w:t xml:space="preserve"> Dio potraživanja odnosi se na nenaplaćeni  fakturirani produženi boravak.</w:t>
      </w:r>
    </w:p>
    <w:p w:rsidR="001E4971" w:rsidRDefault="001E4971" w:rsidP="001E49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B94278" w:rsidRDefault="00B94278" w:rsidP="00B94278">
      <w:pPr>
        <w:jc w:val="both"/>
        <w:rPr>
          <w:rFonts w:ascii="Arial" w:hAnsi="Arial"/>
          <w:b/>
          <w:sz w:val="20"/>
        </w:rPr>
      </w:pPr>
      <w:r w:rsidRPr="00330A6E">
        <w:rPr>
          <w:rFonts w:ascii="Arial" w:hAnsi="Arial"/>
          <w:b/>
          <w:sz w:val="20"/>
        </w:rPr>
        <w:t>Bilješke uz šifru 1</w:t>
      </w:r>
      <w:r>
        <w:rPr>
          <w:rFonts w:ascii="Arial" w:hAnsi="Arial"/>
          <w:b/>
          <w:sz w:val="20"/>
        </w:rPr>
        <w:t>9</w:t>
      </w:r>
      <w:r w:rsidRPr="00330A6E">
        <w:rPr>
          <w:rFonts w:ascii="Arial" w:hAnsi="Arial"/>
          <w:b/>
          <w:sz w:val="20"/>
        </w:rPr>
        <w:t xml:space="preserve"> –</w:t>
      </w:r>
      <w:r>
        <w:rPr>
          <w:rFonts w:ascii="Arial" w:hAnsi="Arial"/>
          <w:b/>
          <w:sz w:val="20"/>
        </w:rPr>
        <w:t xml:space="preserve"> Rashodi </w:t>
      </w:r>
      <w:r w:rsidR="00100663">
        <w:rPr>
          <w:rFonts w:ascii="Arial" w:hAnsi="Arial"/>
          <w:b/>
          <w:sz w:val="20"/>
        </w:rPr>
        <w:t>budućih razdoblja i nedospjela naplata prihoda</w:t>
      </w:r>
    </w:p>
    <w:p w:rsidR="00B94278" w:rsidRDefault="00B94278" w:rsidP="001E49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1E4971" w:rsidRDefault="001E4971" w:rsidP="001E49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19</w:t>
      </w:r>
      <w:r w:rsidR="00100663">
        <w:rPr>
          <w:rFonts w:ascii="Arial" w:hAnsi="Arial"/>
          <w:sz w:val="20"/>
          <w:lang w:val="de-DE"/>
        </w:rPr>
        <w:t>3</w:t>
      </w:r>
      <w:r>
        <w:rPr>
          <w:rFonts w:ascii="Arial" w:hAnsi="Arial"/>
          <w:sz w:val="20"/>
          <w:lang w:val="de-DE"/>
        </w:rPr>
        <w:t xml:space="preserve"> KONTINUIRANI RASHODI BUDUĆIH RAZDOBLJA</w:t>
      </w:r>
    </w:p>
    <w:p w:rsidR="001E4971" w:rsidRPr="00D21609" w:rsidRDefault="00100663" w:rsidP="00D21609">
      <w:pPr>
        <w:numPr>
          <w:ilvl w:val="12"/>
          <w:numId w:val="0"/>
        </w:numPr>
        <w:jc w:val="both"/>
        <w:rPr>
          <w:rFonts w:ascii="Arial" w:hAnsi="Arial"/>
          <w:sz w:val="20"/>
          <w:szCs w:val="20"/>
          <w:lang w:val="de-DE"/>
        </w:rPr>
      </w:pPr>
      <w:r w:rsidRPr="00D21609">
        <w:rPr>
          <w:rFonts w:ascii="Arial" w:hAnsi="Arial"/>
          <w:sz w:val="20"/>
          <w:szCs w:val="20"/>
          <w:lang w:val="de-DE"/>
        </w:rPr>
        <w:t>Plaća</w:t>
      </w:r>
      <w:r w:rsidR="00D21609" w:rsidRPr="00D21609">
        <w:rPr>
          <w:rFonts w:ascii="Arial" w:hAnsi="Arial"/>
          <w:sz w:val="20"/>
          <w:szCs w:val="20"/>
          <w:lang w:val="de-DE"/>
        </w:rPr>
        <w:t xml:space="preserve"> i prijevoz</w:t>
      </w:r>
      <w:r w:rsidRPr="00D21609">
        <w:rPr>
          <w:rFonts w:ascii="Arial" w:hAnsi="Arial"/>
          <w:sz w:val="20"/>
          <w:szCs w:val="20"/>
          <w:lang w:val="de-DE"/>
        </w:rPr>
        <w:t xml:space="preserve"> za 12. mjesec 2023. </w:t>
      </w:r>
      <w:r w:rsidR="002965AC" w:rsidRPr="00D21609">
        <w:rPr>
          <w:rFonts w:ascii="Arial" w:hAnsi="Arial"/>
          <w:sz w:val="20"/>
          <w:szCs w:val="20"/>
          <w:lang w:val="de-DE"/>
        </w:rPr>
        <w:t>g</w:t>
      </w:r>
      <w:r w:rsidRPr="00D21609">
        <w:rPr>
          <w:rFonts w:ascii="Arial" w:hAnsi="Arial"/>
          <w:sz w:val="20"/>
          <w:szCs w:val="20"/>
          <w:lang w:val="de-DE"/>
        </w:rPr>
        <w:t>odine</w:t>
      </w:r>
      <w:r w:rsidR="002965AC" w:rsidRPr="00D21609">
        <w:rPr>
          <w:rFonts w:ascii="Arial" w:hAnsi="Arial"/>
          <w:sz w:val="20"/>
          <w:szCs w:val="20"/>
          <w:lang w:val="de-DE"/>
        </w:rPr>
        <w:t xml:space="preserve"> i nakn</w:t>
      </w:r>
      <w:r w:rsidR="00133380" w:rsidRPr="00D21609">
        <w:rPr>
          <w:rFonts w:ascii="Arial" w:hAnsi="Arial"/>
          <w:sz w:val="20"/>
          <w:szCs w:val="20"/>
          <w:lang w:val="de-DE"/>
        </w:rPr>
        <w:t>ada zbog</w:t>
      </w:r>
      <w:r w:rsidR="002965AC" w:rsidRPr="00D21609">
        <w:rPr>
          <w:rFonts w:ascii="Arial" w:hAnsi="Arial"/>
          <w:sz w:val="20"/>
          <w:szCs w:val="20"/>
          <w:lang w:val="de-DE"/>
        </w:rPr>
        <w:t xml:space="preserve"> nezapošljavanja invalida</w:t>
      </w:r>
      <w:r w:rsidRPr="00D21609">
        <w:rPr>
          <w:rFonts w:ascii="Arial" w:hAnsi="Arial"/>
          <w:sz w:val="20"/>
          <w:szCs w:val="20"/>
          <w:lang w:val="de-DE"/>
        </w:rPr>
        <w:t xml:space="preserve"> =76.324,06 </w:t>
      </w:r>
      <w:r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1E4971" w:rsidRDefault="001E4971" w:rsidP="001E49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1E4971" w:rsidRDefault="00D21609" w:rsidP="00D2160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21609">
        <w:rPr>
          <w:rFonts w:ascii="Arial" w:hAnsi="Arial"/>
          <w:b/>
          <w:sz w:val="20"/>
        </w:rPr>
        <w:t>Bilješke uz šifru 2- Obveze</w:t>
      </w:r>
      <w:r w:rsidR="0008712E">
        <w:rPr>
          <w:rFonts w:ascii="Arial" w:hAnsi="Arial"/>
          <w:b/>
          <w:sz w:val="20"/>
        </w:rPr>
        <w:t xml:space="preserve"> = 144.618,60 </w:t>
      </w:r>
      <w:r w:rsidR="0008712E"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08712E" w:rsidRPr="0008712E" w:rsidRDefault="0008712E" w:rsidP="0008712E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712E">
        <w:rPr>
          <w:rFonts w:ascii="Arial" w:hAnsi="Arial"/>
          <w:sz w:val="20"/>
        </w:rPr>
        <w:t>Obveze za zap</w:t>
      </w:r>
      <w:r w:rsidR="004D2E95">
        <w:rPr>
          <w:rFonts w:ascii="Arial" w:hAnsi="Arial"/>
          <w:sz w:val="20"/>
        </w:rPr>
        <w:t>o</w:t>
      </w:r>
      <w:r w:rsidRPr="0008712E">
        <w:rPr>
          <w:rFonts w:ascii="Arial" w:hAnsi="Arial"/>
          <w:sz w:val="20"/>
        </w:rPr>
        <w:t xml:space="preserve">slene = 76.760,12 </w:t>
      </w:r>
      <w:r w:rsidRPr="0008712E">
        <w:rPr>
          <w:rFonts w:ascii="Arial" w:hAnsi="Arial" w:cs="Arial"/>
          <w:sz w:val="20"/>
          <w:szCs w:val="20"/>
          <w:lang w:val="de-DE"/>
        </w:rPr>
        <w:t xml:space="preserve">€, </w:t>
      </w:r>
    </w:p>
    <w:p w:rsidR="0008712E" w:rsidRPr="004D2E95" w:rsidRDefault="0008712E" w:rsidP="0008712E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0"/>
        </w:rPr>
      </w:pPr>
      <w:r w:rsidRPr="0008712E">
        <w:rPr>
          <w:rFonts w:ascii="Arial" w:hAnsi="Arial" w:cs="Arial"/>
          <w:sz w:val="20"/>
          <w:szCs w:val="20"/>
          <w:lang w:val="de-DE"/>
        </w:rPr>
        <w:t xml:space="preserve">Obveze </w:t>
      </w:r>
      <w:r w:rsidR="004D2E95">
        <w:rPr>
          <w:rFonts w:ascii="Arial" w:hAnsi="Arial" w:cs="Arial"/>
          <w:sz w:val="20"/>
          <w:szCs w:val="20"/>
          <w:lang w:val="de-DE"/>
        </w:rPr>
        <w:t xml:space="preserve">za materijalne rashode = 15.298,46 </w:t>
      </w:r>
      <w:r w:rsidR="004D2E95"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4D2E95" w:rsidRPr="004D2E95" w:rsidRDefault="004D2E95" w:rsidP="0008712E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Obveze za financijske rashode =70,42 </w:t>
      </w:r>
      <w:r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D21609" w:rsidRPr="004D2E95" w:rsidRDefault="004D2E95" w:rsidP="007E7E9F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Ostale tekuće obveze = 24.996,72 </w:t>
      </w:r>
      <w:r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4D2E95" w:rsidRPr="00904D1A" w:rsidRDefault="004D2E95" w:rsidP="007E7E9F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Obveze za nabavu nefinancijske imovine = 27.492,88 </w:t>
      </w:r>
      <w:r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904D1A" w:rsidRPr="00904D1A" w:rsidRDefault="00904D1A" w:rsidP="00904D1A">
      <w:pPr>
        <w:jc w:val="both"/>
        <w:rPr>
          <w:rFonts w:ascii="Arial" w:hAnsi="Arial"/>
          <w:sz w:val="20"/>
        </w:rPr>
      </w:pPr>
    </w:p>
    <w:p w:rsidR="00904D1A" w:rsidRDefault="00904D1A" w:rsidP="00904D1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Bilješke uz šifru 922</w:t>
      </w:r>
      <w:r w:rsidRPr="00330A6E">
        <w:rPr>
          <w:rFonts w:ascii="Arial" w:hAnsi="Arial"/>
          <w:b/>
          <w:sz w:val="20"/>
        </w:rPr>
        <w:t xml:space="preserve"> –</w:t>
      </w:r>
      <w:r>
        <w:rPr>
          <w:rFonts w:ascii="Arial" w:hAnsi="Arial"/>
          <w:b/>
          <w:sz w:val="20"/>
        </w:rPr>
        <w:t xml:space="preserve"> Višak/manjak prihoda</w:t>
      </w:r>
      <w:r w:rsidR="005631EA">
        <w:rPr>
          <w:rFonts w:ascii="Arial" w:hAnsi="Arial"/>
          <w:b/>
          <w:sz w:val="20"/>
        </w:rPr>
        <w:t xml:space="preserve">  -40.307,79 </w:t>
      </w:r>
      <w:r w:rsidR="005631EA"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904D1A" w:rsidRDefault="00904D1A" w:rsidP="00904D1A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B67DE">
        <w:rPr>
          <w:rFonts w:ascii="Arial" w:hAnsi="Arial"/>
          <w:sz w:val="20"/>
        </w:rPr>
        <w:t xml:space="preserve">92211 – Višak prihoda poslovanja </w:t>
      </w:r>
      <w:r w:rsidR="004B67DE">
        <w:rPr>
          <w:rFonts w:ascii="Arial" w:hAnsi="Arial"/>
          <w:sz w:val="20"/>
        </w:rPr>
        <w:t xml:space="preserve"> =7.176,91 </w:t>
      </w:r>
      <w:r w:rsidR="004B67DE"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4B67DE" w:rsidRDefault="004B67DE" w:rsidP="00904D1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92222 – manjak prihoda od nefinancijske imovine = 47.484,70 </w:t>
      </w:r>
      <w:r w:rsidRPr="00D21609">
        <w:rPr>
          <w:rFonts w:ascii="Arial" w:hAnsi="Arial" w:cs="Arial"/>
          <w:sz w:val="20"/>
          <w:szCs w:val="20"/>
          <w:lang w:val="de-DE"/>
        </w:rPr>
        <w:t>€</w:t>
      </w:r>
    </w:p>
    <w:p w:rsidR="005A6692" w:rsidRDefault="005A6692" w:rsidP="00904D1A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5A6692" w:rsidRPr="004B67DE" w:rsidRDefault="005A6692" w:rsidP="00904D1A">
      <w:pPr>
        <w:jc w:val="both"/>
        <w:rPr>
          <w:rFonts w:ascii="Arial" w:hAnsi="Arial"/>
          <w:sz w:val="20"/>
        </w:rPr>
      </w:pPr>
    </w:p>
    <w:p w:rsidR="00D21609" w:rsidRDefault="00D21609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203533" w:rsidRDefault="00203533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203533" w:rsidRDefault="00203533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D21609" w:rsidRDefault="00D21609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D21609" w:rsidRDefault="00D21609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D21609" w:rsidRDefault="00D21609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D21609" w:rsidRDefault="00D21609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D21609" w:rsidRDefault="00D21609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Pr="005E61A0" w:rsidRDefault="005E61A0" w:rsidP="005E61A0">
      <w:pPr>
        <w:pStyle w:val="Odlomakpopisa"/>
        <w:numPr>
          <w:ilvl w:val="0"/>
          <w:numId w:val="14"/>
        </w:numPr>
        <w:jc w:val="both"/>
        <w:rPr>
          <w:rFonts w:ascii="Arial" w:hAnsi="Arial"/>
          <w:b/>
          <w:i/>
          <w:sz w:val="20"/>
          <w:u w:val="single"/>
        </w:rPr>
      </w:pPr>
      <w:r w:rsidRPr="005E61A0">
        <w:rPr>
          <w:rFonts w:ascii="Arial" w:hAnsi="Arial"/>
          <w:b/>
          <w:i/>
          <w:sz w:val="20"/>
          <w:u w:val="single"/>
        </w:rPr>
        <w:t xml:space="preserve">IZVJEŠTAJ </w:t>
      </w:r>
      <w:r>
        <w:rPr>
          <w:rFonts w:ascii="Arial" w:hAnsi="Arial"/>
          <w:b/>
          <w:i/>
          <w:sz w:val="20"/>
          <w:u w:val="single"/>
        </w:rPr>
        <w:t>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3A769F" w:rsidP="00932E5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PRIHODI POSLOVANJA  =1</w:t>
      </w:r>
      <w:r w:rsidR="00DA5ED0">
        <w:rPr>
          <w:rFonts w:ascii="Arial" w:hAnsi="Arial"/>
          <w:b/>
          <w:i/>
          <w:sz w:val="20"/>
          <w:u w:val="single"/>
        </w:rPr>
        <w:t>.</w:t>
      </w:r>
      <w:r>
        <w:rPr>
          <w:rFonts w:ascii="Arial" w:hAnsi="Arial"/>
          <w:b/>
          <w:i/>
          <w:sz w:val="20"/>
          <w:u w:val="single"/>
        </w:rPr>
        <w:t>170.631,12</w:t>
      </w:r>
      <w:r w:rsidR="00554E55">
        <w:rPr>
          <w:rFonts w:ascii="Arial" w:hAnsi="Arial"/>
          <w:b/>
          <w:i/>
          <w:sz w:val="20"/>
          <w:u w:val="single"/>
        </w:rPr>
        <w:t xml:space="preserve"> </w:t>
      </w:r>
      <w:r w:rsidR="00554E55">
        <w:rPr>
          <w:rFonts w:ascii="Arial" w:hAnsi="Arial" w:cs="Arial"/>
          <w:b/>
          <w:i/>
          <w:sz w:val="20"/>
          <w:u w:val="single"/>
        </w:rPr>
        <w:t>€</w:t>
      </w:r>
    </w:p>
    <w:p w:rsidR="00932E5A" w:rsidRPr="003F736D" w:rsidRDefault="00932E5A" w:rsidP="00A345F1">
      <w:pPr>
        <w:rPr>
          <w:rFonts w:ascii="Arial" w:hAnsi="Arial"/>
          <w:b/>
          <w:i/>
          <w:sz w:val="16"/>
          <w:szCs w:val="16"/>
          <w:u w:val="single"/>
        </w:rPr>
      </w:pPr>
    </w:p>
    <w:p w:rsidR="007C4645" w:rsidRDefault="00932E5A" w:rsidP="00A345F1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Pomoći iz inozemstva i od subj</w:t>
      </w:r>
      <w:r w:rsidR="00420104">
        <w:rPr>
          <w:rFonts w:ascii="Arial" w:hAnsi="Arial"/>
          <w:b/>
          <w:sz w:val="20"/>
          <w:u w:val="single"/>
        </w:rPr>
        <w:t xml:space="preserve">ekata unutar općeg proračuna = </w:t>
      </w:r>
      <w:r w:rsidR="00746E3B">
        <w:rPr>
          <w:rFonts w:ascii="Arial" w:hAnsi="Arial"/>
          <w:b/>
          <w:sz w:val="20"/>
          <w:u w:val="single"/>
        </w:rPr>
        <w:t>1.</w:t>
      </w:r>
      <w:r w:rsidR="00746E3B">
        <w:rPr>
          <w:rFonts w:ascii="Arial" w:hAnsi="Arial"/>
          <w:b/>
          <w:i/>
          <w:sz w:val="20"/>
          <w:u w:val="single"/>
        </w:rPr>
        <w:t>059.472,89</w:t>
      </w:r>
      <w:r w:rsidR="00420104">
        <w:rPr>
          <w:rFonts w:ascii="Arial" w:hAnsi="Arial"/>
          <w:b/>
          <w:i/>
          <w:sz w:val="20"/>
          <w:u w:val="single"/>
        </w:rPr>
        <w:t xml:space="preserve"> </w:t>
      </w:r>
      <w:r w:rsidR="00420104">
        <w:rPr>
          <w:rFonts w:ascii="Arial" w:hAnsi="Arial" w:cs="Arial"/>
          <w:b/>
          <w:i/>
          <w:sz w:val="20"/>
          <w:u w:val="single"/>
        </w:rPr>
        <w:t>€</w:t>
      </w:r>
    </w:p>
    <w:p w:rsidR="00495C68" w:rsidRDefault="00495C68" w:rsidP="00A345F1">
      <w:pPr>
        <w:rPr>
          <w:rFonts w:ascii="Arial" w:hAnsi="Arial"/>
          <w:b/>
          <w:sz w:val="20"/>
          <w:u w:val="single"/>
        </w:rPr>
      </w:pPr>
    </w:p>
    <w:p w:rsidR="002F6E3B" w:rsidRPr="00495C68" w:rsidRDefault="00F70CE0" w:rsidP="002F6E3B">
      <w:pPr>
        <w:pStyle w:val="Odlomakpopisa"/>
        <w:numPr>
          <w:ilvl w:val="0"/>
          <w:numId w:val="1"/>
        </w:numPr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</w:rPr>
        <w:t>T</w:t>
      </w:r>
      <w:r w:rsidR="002F6E3B" w:rsidRPr="00495C68">
        <w:rPr>
          <w:rFonts w:ascii="Arial" w:hAnsi="Arial"/>
          <w:b/>
          <w:i/>
          <w:sz w:val="20"/>
        </w:rPr>
        <w:t>ekuće pomoći od međunarodnih</w:t>
      </w:r>
      <w:r w:rsidR="00F61E5A">
        <w:rPr>
          <w:rFonts w:ascii="Arial" w:hAnsi="Arial"/>
          <w:b/>
          <w:i/>
          <w:sz w:val="20"/>
        </w:rPr>
        <w:t xml:space="preserve"> organizacija (EU projekt) </w:t>
      </w:r>
    </w:p>
    <w:p w:rsidR="000034AB" w:rsidRPr="000034AB" w:rsidRDefault="000034AB" w:rsidP="000034AB">
      <w:pPr>
        <w:pStyle w:val="Odlomakpopisa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tekuće pomoći od međunarodnih organizacija (Kssena) =4.635,20 </w:t>
      </w:r>
      <w:r w:rsidRPr="000034AB">
        <w:rPr>
          <w:rFonts w:ascii="Arial" w:hAnsi="Arial" w:cs="Arial"/>
          <w:i/>
          <w:sz w:val="20"/>
        </w:rPr>
        <w:t>€</w:t>
      </w:r>
    </w:p>
    <w:p w:rsidR="00AF40A5" w:rsidRPr="003F736D" w:rsidRDefault="00AF40A5" w:rsidP="00AF40A5">
      <w:pPr>
        <w:ind w:left="360"/>
        <w:rPr>
          <w:rFonts w:ascii="Arial" w:hAnsi="Arial"/>
          <w:sz w:val="16"/>
          <w:szCs w:val="16"/>
        </w:rPr>
      </w:pPr>
    </w:p>
    <w:p w:rsidR="00AF40A5" w:rsidRDefault="00AF40A5" w:rsidP="00495C68">
      <w:pPr>
        <w:ind w:firstLine="360"/>
        <w:jc w:val="both"/>
      </w:pPr>
      <w:r>
        <w:t>Povećanje u odnosu</w:t>
      </w:r>
      <w:r w:rsidR="00BF7E2F">
        <w:t xml:space="preserve"> na prethodnu godinu</w:t>
      </w:r>
      <w:r w:rsidRPr="0043660E">
        <w:t xml:space="preserve"> </w:t>
      </w:r>
      <w:r>
        <w:t xml:space="preserve">(Pomoći od međunarodnih organizacija i tijela EU) </w:t>
      </w:r>
      <w:r w:rsidRPr="0043660E">
        <w:t xml:space="preserve">odnosi se na sredstva </w:t>
      </w:r>
      <w:r>
        <w:t xml:space="preserve">dobivena </w:t>
      </w:r>
      <w:r w:rsidRPr="0043660E">
        <w:t>u sklopu pro</w:t>
      </w:r>
      <w:r>
        <w:t xml:space="preserve">jekta ERASMUS+  gdje je naša škola Partner koji će </w:t>
      </w:r>
      <w:r w:rsidR="00495C68">
        <w:t xml:space="preserve">se </w:t>
      </w:r>
      <w:r>
        <w:t>provoditi od 2022. – 2024. godine.</w:t>
      </w:r>
    </w:p>
    <w:p w:rsidR="002873B5" w:rsidRPr="003F736D" w:rsidRDefault="002873B5" w:rsidP="00495C68">
      <w:pPr>
        <w:ind w:firstLine="360"/>
        <w:jc w:val="both"/>
        <w:rPr>
          <w:sz w:val="16"/>
          <w:szCs w:val="16"/>
        </w:rPr>
      </w:pPr>
    </w:p>
    <w:p w:rsidR="00F70CE0" w:rsidRPr="00495C68" w:rsidRDefault="00F70CE0" w:rsidP="00F70CE0">
      <w:pPr>
        <w:pStyle w:val="Odlomakpopisa"/>
        <w:numPr>
          <w:ilvl w:val="0"/>
          <w:numId w:val="1"/>
        </w:numPr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</w:rPr>
        <w:t>T</w:t>
      </w:r>
      <w:r w:rsidRPr="00495C68">
        <w:rPr>
          <w:rFonts w:ascii="Arial" w:hAnsi="Arial"/>
          <w:b/>
          <w:i/>
          <w:sz w:val="20"/>
        </w:rPr>
        <w:t xml:space="preserve">ekuće pomoći </w:t>
      </w:r>
      <w:r>
        <w:rPr>
          <w:rFonts w:ascii="Arial" w:hAnsi="Arial"/>
          <w:b/>
          <w:i/>
          <w:sz w:val="20"/>
        </w:rPr>
        <w:t>proračunskim korisnicima iz proračuna koji im nije nadležan</w:t>
      </w:r>
    </w:p>
    <w:p w:rsidR="002873B5" w:rsidRPr="003F736D" w:rsidRDefault="002873B5" w:rsidP="002873B5">
      <w:pPr>
        <w:pStyle w:val="Odlomakpopisa"/>
        <w:ind w:left="360"/>
        <w:rPr>
          <w:rFonts w:ascii="Arial" w:hAnsi="Arial"/>
          <w:sz w:val="16"/>
          <w:szCs w:val="16"/>
        </w:rPr>
      </w:pPr>
    </w:p>
    <w:p w:rsidR="007C67FC" w:rsidRPr="002873B5" w:rsidRDefault="005A192E" w:rsidP="002873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tekuće </w:t>
      </w:r>
      <w:r w:rsidR="007E7E9F" w:rsidRPr="002F6E3B">
        <w:rPr>
          <w:rFonts w:ascii="Arial" w:hAnsi="Arial"/>
          <w:sz w:val="20"/>
        </w:rPr>
        <w:t>pomoći iz državnog p</w:t>
      </w:r>
      <w:r w:rsidR="00FE5D4B">
        <w:rPr>
          <w:rFonts w:ascii="Arial" w:hAnsi="Arial"/>
          <w:sz w:val="20"/>
        </w:rPr>
        <w:t>roračuna =952</w:t>
      </w:r>
      <w:r w:rsidR="00207DFD" w:rsidRPr="002F6E3B">
        <w:rPr>
          <w:rFonts w:ascii="Arial" w:hAnsi="Arial"/>
          <w:sz w:val="20"/>
        </w:rPr>
        <w:t>.</w:t>
      </w:r>
      <w:r w:rsidR="00FE5D4B">
        <w:rPr>
          <w:rFonts w:ascii="Arial" w:hAnsi="Arial"/>
          <w:sz w:val="20"/>
        </w:rPr>
        <w:t>949,74</w:t>
      </w:r>
      <w:r w:rsidR="00C92192">
        <w:rPr>
          <w:rFonts w:ascii="Arial" w:hAnsi="Arial"/>
          <w:sz w:val="20"/>
        </w:rPr>
        <w:t xml:space="preserve"> </w:t>
      </w:r>
      <w:r w:rsidR="00C92192" w:rsidRPr="00125E0E">
        <w:rPr>
          <w:rFonts w:ascii="Arial" w:hAnsi="Arial" w:cs="Arial"/>
          <w:b/>
          <w:i/>
          <w:sz w:val="20"/>
        </w:rPr>
        <w:t>€</w:t>
      </w:r>
    </w:p>
    <w:p w:rsidR="00E925F2" w:rsidRPr="00E925F2" w:rsidRDefault="005A192E" w:rsidP="00E925F2">
      <w:pPr>
        <w:pStyle w:val="Odlomakpopisa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tekuće </w:t>
      </w:r>
      <w:r w:rsidR="00295617" w:rsidRPr="005A192E">
        <w:rPr>
          <w:rFonts w:ascii="Arial" w:hAnsi="Arial"/>
          <w:sz w:val="20"/>
        </w:rPr>
        <w:t xml:space="preserve">pomoći iz </w:t>
      </w:r>
      <w:r w:rsidR="00207DFD" w:rsidRPr="005A192E">
        <w:rPr>
          <w:rFonts w:ascii="Arial" w:hAnsi="Arial"/>
          <w:sz w:val="20"/>
        </w:rPr>
        <w:t>općinskog proračuna</w:t>
      </w:r>
      <w:r w:rsidR="00EC06FC" w:rsidRPr="005A192E">
        <w:rPr>
          <w:rFonts w:ascii="Arial" w:hAnsi="Arial"/>
          <w:sz w:val="20"/>
        </w:rPr>
        <w:t xml:space="preserve"> </w:t>
      </w:r>
      <w:r w:rsidR="00207DFD" w:rsidRPr="005A192E">
        <w:rPr>
          <w:rFonts w:ascii="Arial" w:hAnsi="Arial"/>
          <w:sz w:val="20"/>
        </w:rPr>
        <w:t xml:space="preserve"> = </w:t>
      </w:r>
      <w:r w:rsidR="00E925F2">
        <w:rPr>
          <w:rFonts w:ascii="Arial" w:hAnsi="Arial"/>
          <w:sz w:val="20"/>
        </w:rPr>
        <w:t>20</w:t>
      </w:r>
      <w:r w:rsidR="00207DFD" w:rsidRPr="005A192E">
        <w:rPr>
          <w:rFonts w:ascii="Arial" w:hAnsi="Arial"/>
          <w:sz w:val="20"/>
        </w:rPr>
        <w:t>.</w:t>
      </w:r>
      <w:r w:rsidR="00E925F2">
        <w:rPr>
          <w:rFonts w:ascii="Arial" w:hAnsi="Arial"/>
          <w:sz w:val="20"/>
        </w:rPr>
        <w:t>048,70</w:t>
      </w:r>
      <w:r w:rsidR="00C92192" w:rsidRPr="00E925F2">
        <w:rPr>
          <w:rFonts w:ascii="Arial" w:hAnsi="Arial"/>
          <w:sz w:val="20"/>
        </w:rPr>
        <w:t xml:space="preserve"> </w:t>
      </w:r>
      <w:r w:rsidR="00C92192" w:rsidRPr="00E925F2">
        <w:rPr>
          <w:rFonts w:ascii="Arial" w:hAnsi="Arial" w:cs="Arial"/>
          <w:b/>
          <w:i/>
          <w:sz w:val="20"/>
        </w:rPr>
        <w:t>€</w:t>
      </w:r>
    </w:p>
    <w:p w:rsidR="00F37158" w:rsidRPr="002873B5" w:rsidRDefault="00941EAD" w:rsidP="008C6B11">
      <w:pPr>
        <w:pStyle w:val="Odlomakpopisa"/>
        <w:numPr>
          <w:ilvl w:val="0"/>
          <w:numId w:val="1"/>
        </w:numPr>
        <w:rPr>
          <w:rFonts w:ascii="Arial" w:hAnsi="Arial"/>
          <w:sz w:val="20"/>
        </w:rPr>
      </w:pPr>
      <w:r w:rsidRPr="002873B5">
        <w:rPr>
          <w:rFonts w:ascii="Arial" w:hAnsi="Arial"/>
          <w:sz w:val="20"/>
        </w:rPr>
        <w:t xml:space="preserve">uplata grada </w:t>
      </w:r>
      <w:r w:rsidR="00E925F2" w:rsidRPr="002873B5">
        <w:rPr>
          <w:rFonts w:ascii="Arial" w:hAnsi="Arial"/>
          <w:sz w:val="20"/>
        </w:rPr>
        <w:t>Ludbrega za projekt „Lori“ = 68.681,35</w:t>
      </w:r>
      <w:r w:rsidR="00C92192" w:rsidRPr="002873B5">
        <w:rPr>
          <w:rFonts w:ascii="Arial" w:hAnsi="Arial"/>
          <w:sz w:val="20"/>
        </w:rPr>
        <w:t xml:space="preserve"> </w:t>
      </w:r>
      <w:r w:rsidR="00C92192" w:rsidRPr="002873B5">
        <w:rPr>
          <w:rFonts w:ascii="Arial" w:hAnsi="Arial" w:cs="Arial"/>
          <w:b/>
          <w:i/>
          <w:sz w:val="20"/>
        </w:rPr>
        <w:t>€</w:t>
      </w:r>
    </w:p>
    <w:p w:rsidR="002873B5" w:rsidRPr="007C67FC" w:rsidRDefault="002873B5" w:rsidP="002873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kapitalne </w:t>
      </w:r>
      <w:r w:rsidRPr="002F6E3B">
        <w:rPr>
          <w:rFonts w:ascii="Arial" w:hAnsi="Arial"/>
          <w:sz w:val="20"/>
        </w:rPr>
        <w:t>pomoći iz državnog p</w:t>
      </w:r>
      <w:r>
        <w:rPr>
          <w:rFonts w:ascii="Arial" w:hAnsi="Arial"/>
          <w:sz w:val="20"/>
        </w:rPr>
        <w:t>roračuna =12</w:t>
      </w:r>
      <w:r w:rsidRPr="002F6E3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203,50 </w:t>
      </w:r>
      <w:r w:rsidRPr="00125E0E">
        <w:rPr>
          <w:rFonts w:ascii="Arial" w:hAnsi="Arial" w:cs="Arial"/>
          <w:b/>
          <w:i/>
          <w:sz w:val="20"/>
        </w:rPr>
        <w:t>€</w:t>
      </w:r>
    </w:p>
    <w:p w:rsidR="002873B5" w:rsidRPr="003F736D" w:rsidRDefault="002873B5" w:rsidP="002873B5">
      <w:pPr>
        <w:pStyle w:val="Odlomakpopisa"/>
        <w:ind w:left="360"/>
        <w:rPr>
          <w:rFonts w:ascii="Arial" w:hAnsi="Arial"/>
          <w:sz w:val="16"/>
          <w:szCs w:val="16"/>
        </w:rPr>
      </w:pPr>
    </w:p>
    <w:p w:rsidR="003501AE" w:rsidRDefault="003501AE" w:rsidP="003501AE">
      <w:pPr>
        <w:jc w:val="both"/>
      </w:pPr>
      <w:r>
        <w:t xml:space="preserve">        P</w:t>
      </w:r>
      <w:r w:rsidRPr="0043660E">
        <w:t>ovećan</w:t>
      </w:r>
      <w:r>
        <w:t xml:space="preserve">je </w:t>
      </w:r>
      <w:r w:rsidRPr="0043660E">
        <w:t>u odnosu na prethodnu godinu</w:t>
      </w:r>
      <w:r>
        <w:t xml:space="preserve"> na Tekućim pomoćima proračunskim korisnicima iz proračuna koji im nije nadležan </w:t>
      </w:r>
      <w:r w:rsidR="004503C2">
        <w:t>(Ministarstvo,</w:t>
      </w:r>
      <w:r>
        <w:t xml:space="preserve"> Općina Sveti Đurđ</w:t>
      </w:r>
      <w:r w:rsidR="004503C2">
        <w:t xml:space="preserve"> i grad Ludbreg</w:t>
      </w:r>
      <w:r>
        <w:t>) odnosi se na primitke</w:t>
      </w:r>
      <w:r w:rsidRPr="0043660E">
        <w:t xml:space="preserve"> sredstava iz spomenutih proračuna.</w:t>
      </w:r>
    </w:p>
    <w:p w:rsidR="003501AE" w:rsidRPr="003F736D" w:rsidRDefault="003501AE" w:rsidP="003501AE">
      <w:pPr>
        <w:jc w:val="both"/>
        <w:rPr>
          <w:sz w:val="16"/>
          <w:szCs w:val="16"/>
        </w:rPr>
      </w:pPr>
    </w:p>
    <w:p w:rsidR="00420381" w:rsidRPr="003F736D" w:rsidRDefault="00420381" w:rsidP="003F736D">
      <w:pPr>
        <w:pStyle w:val="Odlomakpopisa"/>
        <w:numPr>
          <w:ilvl w:val="0"/>
          <w:numId w:val="1"/>
        </w:numPr>
        <w:jc w:val="both"/>
        <w:rPr>
          <w:i/>
        </w:rPr>
      </w:pPr>
      <w:r w:rsidRPr="008E0028">
        <w:rPr>
          <w:i/>
        </w:rPr>
        <w:t xml:space="preserve">tekuće pomoći između proračunskih korisnika istog proračuna temeljem prijenosa EU sredstava </w:t>
      </w:r>
      <w:r w:rsidR="004D18DE" w:rsidRPr="008E0028">
        <w:rPr>
          <w:i/>
        </w:rPr>
        <w:t xml:space="preserve"> („Užina za sve“) = 954,40</w:t>
      </w:r>
      <w:r w:rsidR="00290B9F" w:rsidRPr="008E0028">
        <w:rPr>
          <w:i/>
        </w:rPr>
        <w:t xml:space="preserve"> </w:t>
      </w:r>
      <w:r w:rsidR="00290B9F" w:rsidRPr="008E0028">
        <w:rPr>
          <w:rFonts w:ascii="Arial" w:hAnsi="Arial" w:cs="Arial"/>
          <w:i/>
          <w:sz w:val="20"/>
        </w:rPr>
        <w:t>€</w:t>
      </w:r>
    </w:p>
    <w:p w:rsidR="003F736D" w:rsidRPr="003F736D" w:rsidRDefault="003F736D" w:rsidP="003F736D">
      <w:pPr>
        <w:jc w:val="both"/>
        <w:rPr>
          <w:i/>
          <w:sz w:val="16"/>
          <w:szCs w:val="16"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Prihodi</w:t>
      </w:r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imovine</w:t>
      </w:r>
      <w:r w:rsidR="00FD78FE">
        <w:rPr>
          <w:rFonts w:ascii="Arial" w:hAnsi="Arial"/>
          <w:b/>
          <w:lang w:val="hr-HR"/>
        </w:rPr>
        <w:t xml:space="preserve"> =</w:t>
      </w:r>
      <w:r w:rsidR="001134B8">
        <w:rPr>
          <w:rFonts w:ascii="Arial" w:hAnsi="Arial"/>
          <w:b/>
          <w:lang w:val="hr-HR"/>
        </w:rPr>
        <w:t>266,15</w:t>
      </w:r>
      <w:r w:rsidR="00CF3626">
        <w:rPr>
          <w:rFonts w:ascii="Arial" w:hAnsi="Arial"/>
          <w:b/>
          <w:lang w:val="hr-HR"/>
        </w:rPr>
        <w:t xml:space="preserve"> </w:t>
      </w:r>
      <w:r w:rsidR="00CF3626" w:rsidRPr="00125E0E">
        <w:rPr>
          <w:rFonts w:ascii="Arial" w:hAnsi="Arial" w:cs="Arial"/>
          <w:b/>
          <w:i/>
          <w:u w:val="none"/>
        </w:rPr>
        <w:t>€</w:t>
      </w:r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prihodi od kamata na depozite po viđenju </w:t>
      </w:r>
    </w:p>
    <w:p w:rsidR="00C76AF4" w:rsidRPr="003F736D" w:rsidRDefault="00C76AF4" w:rsidP="00C76AF4">
      <w:pPr>
        <w:jc w:val="both"/>
        <w:rPr>
          <w:rFonts w:ascii="Arial" w:hAnsi="Arial"/>
          <w:sz w:val="16"/>
          <w:szCs w:val="16"/>
          <w:lang w:val="de-DE"/>
        </w:rPr>
      </w:pPr>
    </w:p>
    <w:p w:rsidR="002E7CD2" w:rsidRPr="00C76AF4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 w:cs="Arial"/>
          <w:b/>
          <w:sz w:val="20"/>
        </w:rPr>
      </w:pPr>
      <w:r w:rsidRPr="00F4086A">
        <w:rPr>
          <w:rFonts w:ascii="Arial" w:hAnsi="Arial"/>
          <w:b/>
          <w:sz w:val="20"/>
          <w:u w:val="single"/>
        </w:rPr>
        <w:t>Prihodi od administrativnih pristojbi i po posebnim</w:t>
      </w:r>
      <w:r w:rsidRPr="00F4086A">
        <w:rPr>
          <w:rFonts w:ascii="Arial" w:hAnsi="Arial"/>
          <w:b/>
          <w:sz w:val="20"/>
        </w:rPr>
        <w:t xml:space="preserve"> </w:t>
      </w:r>
      <w:r w:rsidR="00C76AF4">
        <w:rPr>
          <w:rFonts w:ascii="Arial" w:hAnsi="Arial"/>
          <w:b/>
          <w:sz w:val="20"/>
          <w:u w:val="single"/>
        </w:rPr>
        <w:t>propisima =10.948</w:t>
      </w:r>
      <w:r w:rsidR="00DA293D">
        <w:rPr>
          <w:rFonts w:ascii="Arial" w:hAnsi="Arial"/>
          <w:b/>
          <w:sz w:val="20"/>
          <w:u w:val="single"/>
        </w:rPr>
        <w:t>,</w:t>
      </w:r>
      <w:r w:rsidR="00C76AF4">
        <w:rPr>
          <w:rFonts w:ascii="Arial" w:hAnsi="Arial"/>
          <w:b/>
          <w:sz w:val="20"/>
          <w:u w:val="single"/>
        </w:rPr>
        <w:t>42</w:t>
      </w:r>
      <w:r w:rsidR="00670B49">
        <w:rPr>
          <w:rFonts w:ascii="Arial" w:hAnsi="Arial"/>
          <w:b/>
          <w:sz w:val="20"/>
          <w:u w:val="single"/>
        </w:rPr>
        <w:t xml:space="preserve"> </w:t>
      </w:r>
      <w:r w:rsidR="00670B49" w:rsidRPr="00125E0E">
        <w:rPr>
          <w:rFonts w:ascii="Arial" w:hAnsi="Arial" w:cs="Arial"/>
          <w:b/>
          <w:i/>
          <w:sz w:val="20"/>
        </w:rPr>
        <w:t>€</w:t>
      </w:r>
    </w:p>
    <w:p w:rsidR="0088689F" w:rsidRPr="003F736D" w:rsidRDefault="008868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16"/>
          <w:szCs w:val="16"/>
          <w:u w:val="single"/>
        </w:rPr>
      </w:pPr>
    </w:p>
    <w:p w:rsidR="007710E8" w:rsidRPr="0018784F" w:rsidRDefault="004C3BED" w:rsidP="00C76AF4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prihodi od uplate roditelja za produžni boravak učenika</w:t>
      </w:r>
      <w:r w:rsidR="00C76AF4">
        <w:rPr>
          <w:rFonts w:ascii="Arial" w:hAnsi="Arial"/>
          <w:sz w:val="20"/>
        </w:rPr>
        <w:t xml:space="preserve"> = 10.323,72 </w:t>
      </w:r>
      <w:r w:rsidR="00C76AF4" w:rsidRPr="0018784F">
        <w:rPr>
          <w:rFonts w:ascii="Arial" w:hAnsi="Arial" w:cs="Arial"/>
          <w:i/>
          <w:sz w:val="20"/>
        </w:rPr>
        <w:t>€</w:t>
      </w:r>
    </w:p>
    <w:p w:rsidR="00472D19" w:rsidRPr="0018784F" w:rsidRDefault="00DA293D" w:rsidP="0025580F">
      <w:pPr>
        <w:pStyle w:val="Odlomakpopisa"/>
        <w:numPr>
          <w:ilvl w:val="0"/>
          <w:numId w:val="2"/>
        </w:numPr>
        <w:jc w:val="both"/>
      </w:pPr>
      <w:r w:rsidRPr="00DA293D">
        <w:rPr>
          <w:sz w:val="22"/>
          <w:szCs w:val="22"/>
        </w:rPr>
        <w:t>prihodi od ŠSD za sportsku opremu i naknada učiteljima za edukativnu aktivnost = 625,00</w:t>
      </w:r>
      <w:r>
        <w:t xml:space="preserve"> </w:t>
      </w:r>
      <w:r w:rsidRPr="0018784F">
        <w:rPr>
          <w:rFonts w:ascii="Arial" w:hAnsi="Arial" w:cs="Arial"/>
          <w:i/>
          <w:sz w:val="20"/>
        </w:rPr>
        <w:t>€</w:t>
      </w:r>
    </w:p>
    <w:p w:rsidR="007457AF" w:rsidRDefault="007457AF" w:rsidP="007457AF">
      <w:p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</w:p>
    <w:p w:rsidR="007457AF" w:rsidRPr="007457AF" w:rsidRDefault="007457AF" w:rsidP="007457AF">
      <w:p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 w:rsidRPr="007457AF">
        <w:rPr>
          <w:rFonts w:ascii="Arial" w:hAnsi="Arial"/>
          <w:b/>
          <w:sz w:val="20"/>
          <w:u w:val="single"/>
          <w:lang w:val="de-DE"/>
        </w:rPr>
        <w:t>Prihodi</w:t>
      </w:r>
      <w:r w:rsidR="009A18E2">
        <w:rPr>
          <w:rFonts w:ascii="Arial" w:hAnsi="Arial"/>
          <w:b/>
          <w:sz w:val="20"/>
          <w:u w:val="single"/>
          <w:lang w:val="de-DE"/>
        </w:rPr>
        <w:t xml:space="preserve"> od prodaje proizvoda i robe. donacije</w:t>
      </w:r>
      <w:r w:rsidRPr="007457AF">
        <w:rPr>
          <w:rFonts w:ascii="Arial" w:hAnsi="Arial"/>
          <w:b/>
          <w:sz w:val="20"/>
          <w:u w:val="single"/>
          <w:lang w:val="de-DE"/>
        </w:rPr>
        <w:t xml:space="preserve"> =</w:t>
      </w:r>
      <w:r w:rsidR="009A18E2">
        <w:rPr>
          <w:rFonts w:ascii="Arial" w:hAnsi="Arial"/>
          <w:b/>
          <w:sz w:val="20"/>
          <w:u w:val="single"/>
          <w:lang w:val="de-DE"/>
        </w:rPr>
        <w:t>417,77</w:t>
      </w:r>
      <w:r w:rsidRPr="007457AF">
        <w:rPr>
          <w:rFonts w:ascii="Arial" w:hAnsi="Arial"/>
          <w:b/>
          <w:sz w:val="20"/>
          <w:u w:val="single"/>
          <w:lang w:val="de-DE"/>
        </w:rPr>
        <w:t xml:space="preserve"> </w:t>
      </w:r>
      <w:r w:rsidRPr="007457AF">
        <w:rPr>
          <w:rFonts w:ascii="Arial" w:hAnsi="Arial" w:cs="Arial"/>
          <w:b/>
          <w:i/>
          <w:sz w:val="20"/>
        </w:rPr>
        <w:t>€</w:t>
      </w:r>
    </w:p>
    <w:p w:rsidR="00203533" w:rsidRPr="009A18E2" w:rsidRDefault="009A18E2" w:rsidP="00203533">
      <w:pPr>
        <w:pStyle w:val="Odlomakpopisa"/>
        <w:numPr>
          <w:ilvl w:val="0"/>
          <w:numId w:val="2"/>
        </w:numPr>
        <w:jc w:val="both"/>
      </w:pPr>
      <w:r>
        <w:t xml:space="preserve">prodaja otpadnog papira =188,64 </w:t>
      </w:r>
      <w:r w:rsidRPr="007457AF">
        <w:rPr>
          <w:rFonts w:ascii="Arial" w:hAnsi="Arial" w:cs="Arial"/>
          <w:b/>
          <w:i/>
          <w:sz w:val="20"/>
        </w:rPr>
        <w:t>€</w:t>
      </w:r>
      <w:r w:rsidR="00203533">
        <w:rPr>
          <w:rFonts w:ascii="Arial" w:hAnsi="Arial" w:cs="Arial"/>
          <w:sz w:val="20"/>
        </w:rPr>
        <w:t xml:space="preserve">, eko projekt sakupljanje baterija = 217,30 </w:t>
      </w:r>
      <w:r w:rsidR="00203533" w:rsidRPr="007457AF">
        <w:rPr>
          <w:rFonts w:ascii="Arial" w:hAnsi="Arial" w:cs="Arial"/>
          <w:b/>
          <w:i/>
          <w:sz w:val="20"/>
        </w:rPr>
        <w:t>€</w:t>
      </w:r>
      <w:r w:rsidR="00442867">
        <w:rPr>
          <w:rFonts w:ascii="Arial" w:hAnsi="Arial" w:cs="Arial"/>
          <w:b/>
          <w:i/>
          <w:sz w:val="20"/>
        </w:rPr>
        <w:t>,</w:t>
      </w:r>
      <w:r w:rsidR="00442867">
        <w:rPr>
          <w:rFonts w:ascii="Arial" w:hAnsi="Arial" w:cs="Arial"/>
          <w:sz w:val="20"/>
        </w:rPr>
        <w:t xml:space="preserve"> </w:t>
      </w:r>
      <w:r w:rsidR="00203533" w:rsidRPr="009A18E2">
        <w:rPr>
          <w:rFonts w:ascii="Arial" w:hAnsi="Arial" w:cs="Arial"/>
          <w:sz w:val="20"/>
        </w:rPr>
        <w:t xml:space="preserve">kapitalne donacije  = 11,83 </w:t>
      </w:r>
      <w:r w:rsidR="00203533" w:rsidRPr="009A18E2">
        <w:rPr>
          <w:rFonts w:ascii="Arial" w:hAnsi="Arial" w:cs="Arial"/>
          <w:b/>
          <w:sz w:val="20"/>
        </w:rPr>
        <w:t>€</w:t>
      </w:r>
    </w:p>
    <w:p w:rsidR="00DA293D" w:rsidRPr="009A18E2" w:rsidRDefault="00DA293D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 w:rsidRPr="00997758">
        <w:rPr>
          <w:rFonts w:ascii="Arial" w:hAnsi="Arial"/>
          <w:b/>
          <w:sz w:val="20"/>
          <w:u w:val="single"/>
          <w:lang w:val="de-DE"/>
        </w:rPr>
        <w:t xml:space="preserve"> Prihodi</w:t>
      </w:r>
      <w:r w:rsidR="006056BB">
        <w:rPr>
          <w:rFonts w:ascii="Arial" w:hAnsi="Arial"/>
          <w:b/>
          <w:sz w:val="20"/>
          <w:u w:val="single"/>
          <w:lang w:val="de-DE"/>
        </w:rPr>
        <w:t xml:space="preserve"> iz nadležnog proračuna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 w:rsidR="00F34D4B">
        <w:rPr>
          <w:rFonts w:ascii="Arial" w:hAnsi="Arial"/>
          <w:b/>
          <w:sz w:val="20"/>
          <w:u w:val="single"/>
          <w:lang w:val="de-DE"/>
        </w:rPr>
        <w:t>99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 w:rsidR="00F34D4B">
        <w:rPr>
          <w:rFonts w:ascii="Arial" w:hAnsi="Arial"/>
          <w:b/>
          <w:sz w:val="20"/>
          <w:u w:val="single"/>
          <w:lang w:val="de-DE"/>
        </w:rPr>
        <w:t>525,89</w:t>
      </w:r>
      <w:r w:rsidR="002C6271">
        <w:rPr>
          <w:rFonts w:ascii="Arial" w:hAnsi="Arial"/>
          <w:b/>
          <w:sz w:val="20"/>
          <w:u w:val="single"/>
          <w:lang w:val="de-DE"/>
        </w:rPr>
        <w:t xml:space="preserve"> </w:t>
      </w:r>
      <w:r w:rsidR="002C6271" w:rsidRPr="00125E0E">
        <w:rPr>
          <w:rFonts w:ascii="Arial" w:hAnsi="Arial" w:cs="Arial"/>
          <w:b/>
          <w:i/>
          <w:sz w:val="20"/>
        </w:rPr>
        <w:t>€</w:t>
      </w:r>
    </w:p>
    <w:p w:rsidR="006A452F" w:rsidRDefault="003A74B6" w:rsidP="006A452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Prihodi iz Županijskog proračuna</w:t>
      </w:r>
      <w:r w:rsidR="004C4989">
        <w:rPr>
          <w:rFonts w:ascii="Arial" w:hAnsi="Arial"/>
          <w:sz w:val="20"/>
          <w:lang w:val="de-DE"/>
        </w:rPr>
        <w:t xml:space="preserve"> za materijalne troškove</w:t>
      </w:r>
    </w:p>
    <w:p w:rsidR="00B47ABA" w:rsidRPr="003F736D" w:rsidRDefault="00B47ABA" w:rsidP="00B47ABA">
      <w:pPr>
        <w:jc w:val="both"/>
        <w:rPr>
          <w:rFonts w:ascii="Arial" w:hAnsi="Arial"/>
          <w:sz w:val="16"/>
          <w:szCs w:val="16"/>
          <w:lang w:val="de-DE"/>
        </w:rPr>
      </w:pPr>
    </w:p>
    <w:p w:rsidR="0004666F" w:rsidRPr="003A74B6" w:rsidRDefault="0004666F" w:rsidP="0004666F">
      <w:pPr>
        <w:ind w:firstLine="36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Od Županije smo ostvarili manjak prihoda u odnosu na rashode. Razlog nastalog manjka prihoda su uplaćena sredstva decentralizacije za 2023. godinu u siječnju 2024. godine, a rashodi su nastali i evidentirani prema načeku nastanka događaja u 2023. </w:t>
      </w:r>
      <w:r w:rsidR="004E4A12">
        <w:rPr>
          <w:rFonts w:ascii="Arial" w:hAnsi="Arial"/>
          <w:sz w:val="20"/>
          <w:lang w:val="de-DE"/>
        </w:rPr>
        <w:t>g</w:t>
      </w:r>
      <w:r>
        <w:rPr>
          <w:rFonts w:ascii="Arial" w:hAnsi="Arial"/>
          <w:sz w:val="20"/>
          <w:lang w:val="de-DE"/>
        </w:rPr>
        <w:t>odini</w:t>
      </w:r>
      <w:r w:rsidR="00A5566A">
        <w:rPr>
          <w:rFonts w:ascii="Arial" w:hAnsi="Arial"/>
          <w:sz w:val="20"/>
          <w:lang w:val="de-DE"/>
        </w:rPr>
        <w:t>.</w:t>
      </w:r>
    </w:p>
    <w:p w:rsidR="0004666F" w:rsidRPr="00526442" w:rsidRDefault="0004666F" w:rsidP="0004666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965926" w:rsidP="00C12ABE">
      <w:pPr>
        <w:pStyle w:val="Naslov5"/>
        <w:numPr>
          <w:ilvl w:val="12"/>
          <w:numId w:val="0"/>
        </w:numPr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RASHODI POS</w:t>
      </w:r>
      <w:r w:rsidR="00887596">
        <w:rPr>
          <w:rFonts w:ascii="Arial" w:hAnsi="Arial"/>
          <w:sz w:val="20"/>
          <w:u w:val="single"/>
          <w:lang w:val="de-DE"/>
        </w:rPr>
        <w:t>LOVANJA =1.160.350,47</w:t>
      </w:r>
      <w:r w:rsidR="00B777E6">
        <w:rPr>
          <w:rFonts w:ascii="Arial" w:hAnsi="Arial"/>
          <w:sz w:val="20"/>
          <w:u w:val="single"/>
          <w:lang w:val="de-DE"/>
        </w:rPr>
        <w:t xml:space="preserve"> </w:t>
      </w:r>
      <w:r w:rsidR="00B777E6" w:rsidRPr="00125E0E">
        <w:rPr>
          <w:rFonts w:ascii="Arial" w:hAnsi="Arial" w:cs="Arial"/>
          <w:b w:val="0"/>
          <w:i w:val="0"/>
          <w:sz w:val="20"/>
        </w:rPr>
        <w:t>€</w:t>
      </w:r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C12ABE" w:rsidRDefault="006056BB" w:rsidP="00C12ABE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 xml:space="preserve">Rashodi za zaposlene  </w:t>
      </w:r>
      <w:r w:rsidR="005133C3">
        <w:rPr>
          <w:rFonts w:ascii="Arial" w:hAnsi="Arial"/>
          <w:sz w:val="20"/>
          <w:u w:val="single"/>
          <w:lang w:val="de-DE"/>
        </w:rPr>
        <w:t xml:space="preserve"> 898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5133C3">
        <w:rPr>
          <w:rFonts w:ascii="Arial" w:hAnsi="Arial"/>
          <w:sz w:val="20"/>
          <w:u w:val="single"/>
          <w:lang w:val="de-DE"/>
        </w:rPr>
        <w:t>943,86</w:t>
      </w:r>
      <w:r w:rsidR="007D0F11">
        <w:rPr>
          <w:rFonts w:ascii="Arial" w:hAnsi="Arial"/>
          <w:sz w:val="20"/>
          <w:u w:val="single"/>
          <w:lang w:val="de-DE"/>
        </w:rPr>
        <w:t xml:space="preserve"> </w:t>
      </w:r>
      <w:r w:rsidR="007D0F11" w:rsidRPr="00125E0E">
        <w:rPr>
          <w:rFonts w:ascii="Arial" w:hAnsi="Arial" w:cs="Arial"/>
          <w:b/>
          <w:i/>
          <w:sz w:val="20"/>
        </w:rPr>
        <w:t>€</w:t>
      </w:r>
    </w:p>
    <w:p w:rsidR="00FD1094" w:rsidRPr="00C12ABE" w:rsidRDefault="00C12ABE" w:rsidP="00C12ABE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t xml:space="preserve">Rashodi za zaposlene </w:t>
      </w:r>
      <w:r w:rsidR="00FD1094">
        <w:t>su nešto povećani</w:t>
      </w:r>
      <w:r w:rsidR="00FD1094" w:rsidRPr="00B34574">
        <w:t xml:space="preserve"> u od</w:t>
      </w:r>
      <w:r>
        <w:t xml:space="preserve">nosu na prethodnu godinu zbog </w:t>
      </w:r>
      <w:r w:rsidR="00FD1094">
        <w:t>rasta plaća.</w:t>
      </w:r>
    </w:p>
    <w:p w:rsidR="00FD1094" w:rsidRDefault="00FD1094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</w:p>
    <w:p w:rsidR="007E7E9F" w:rsidRDefault="006E3BE6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 xml:space="preserve">Materijalni rashodi = </w:t>
      </w:r>
      <w:r w:rsidR="00E50C9D">
        <w:rPr>
          <w:rFonts w:ascii="Arial" w:hAnsi="Arial"/>
          <w:sz w:val="20"/>
          <w:u w:val="single"/>
          <w:lang w:val="de-DE"/>
        </w:rPr>
        <w:t>117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E50C9D">
        <w:rPr>
          <w:rFonts w:ascii="Arial" w:hAnsi="Arial"/>
          <w:sz w:val="20"/>
          <w:u w:val="single"/>
          <w:lang w:val="de-DE"/>
        </w:rPr>
        <w:t>267,41</w:t>
      </w:r>
      <w:r w:rsidR="00040521">
        <w:rPr>
          <w:rFonts w:ascii="Arial" w:hAnsi="Arial"/>
          <w:sz w:val="20"/>
          <w:u w:val="single"/>
          <w:lang w:val="de-DE"/>
        </w:rPr>
        <w:t xml:space="preserve"> </w:t>
      </w:r>
      <w:r w:rsidR="00040521" w:rsidRPr="00125E0E">
        <w:rPr>
          <w:rFonts w:ascii="Arial" w:hAnsi="Arial" w:cs="Arial"/>
          <w:b/>
          <w:i/>
          <w:sz w:val="20"/>
        </w:rPr>
        <w:t>€</w:t>
      </w:r>
    </w:p>
    <w:p w:rsidR="00AB71F0" w:rsidRDefault="00AB71F0" w:rsidP="007E7E9F">
      <w:pPr>
        <w:pStyle w:val="Naslov1"/>
        <w:numPr>
          <w:ilvl w:val="12"/>
          <w:numId w:val="0"/>
        </w:numPr>
        <w:rPr>
          <w:rFonts w:ascii="Arial" w:hAnsi="Arial" w:cs="Arial"/>
          <w:b/>
          <w:sz w:val="20"/>
          <w:lang w:val="de-DE"/>
        </w:rPr>
      </w:pPr>
    </w:p>
    <w:p w:rsidR="007E7E9F" w:rsidRPr="00D00804" w:rsidRDefault="00AB71F0" w:rsidP="007E7E9F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 w:rsidRPr="00D00804">
        <w:rPr>
          <w:rFonts w:ascii="Arial" w:hAnsi="Arial" w:cs="Arial"/>
          <w:sz w:val="20"/>
          <w:lang w:val="de-DE"/>
        </w:rPr>
        <w:t>F</w:t>
      </w:r>
      <w:r w:rsidR="009A22FB">
        <w:rPr>
          <w:rFonts w:ascii="Arial" w:hAnsi="Arial" w:cs="Arial"/>
          <w:sz w:val="20"/>
          <w:lang w:val="de-DE"/>
        </w:rPr>
        <w:t>inancijski rashodi =743,02</w:t>
      </w:r>
      <w:r w:rsidR="00240643" w:rsidRPr="00D00804">
        <w:rPr>
          <w:rFonts w:ascii="Arial" w:hAnsi="Arial" w:cs="Arial"/>
          <w:sz w:val="20"/>
          <w:lang w:val="de-DE"/>
        </w:rPr>
        <w:t xml:space="preserve"> </w:t>
      </w:r>
      <w:r w:rsidR="00CE7F0C" w:rsidRPr="00D00804">
        <w:rPr>
          <w:rFonts w:ascii="Arial" w:hAnsi="Arial" w:cs="Arial"/>
          <w:i/>
          <w:sz w:val="20"/>
        </w:rPr>
        <w:t>€</w:t>
      </w: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3D561C" w:rsidRPr="004E121E" w:rsidRDefault="003D561C" w:rsidP="006E6C20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4E121E">
        <w:rPr>
          <w:rFonts w:ascii="Arial" w:hAnsi="Arial"/>
          <w:sz w:val="20"/>
          <w:u w:val="single"/>
          <w:lang w:val="de-DE"/>
        </w:rPr>
        <w:t xml:space="preserve">Tekuće donacije u naravi = 545,42 </w:t>
      </w:r>
      <w:r w:rsidRPr="004E121E">
        <w:rPr>
          <w:rFonts w:ascii="Arial" w:hAnsi="Arial" w:cs="Arial"/>
          <w:b/>
          <w:i/>
          <w:sz w:val="20"/>
          <w:u w:val="single"/>
        </w:rPr>
        <w:t>€</w:t>
      </w:r>
    </w:p>
    <w:p w:rsidR="003D561C" w:rsidRPr="008D7972" w:rsidRDefault="003D561C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</w:p>
    <w:p w:rsidR="007E7E9F" w:rsidRPr="00442695" w:rsidRDefault="007E7E9F" w:rsidP="00AB71F0">
      <w:pPr>
        <w:numPr>
          <w:ilvl w:val="12"/>
          <w:numId w:val="0"/>
        </w:num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 w:rsidR="006056BB"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r w:rsidR="006056BB" w:rsidRPr="006056BB">
        <w:rPr>
          <w:rFonts w:ascii="Arial" w:hAnsi="Arial"/>
          <w:b/>
          <w:i/>
          <w:sz w:val="20"/>
          <w:lang w:val="de-DE"/>
        </w:rPr>
        <w:t>NEFINANCIJSKE  IMOVINE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 w:rsidR="00043886">
        <w:rPr>
          <w:rFonts w:ascii="Arial" w:hAnsi="Arial"/>
          <w:b/>
          <w:i/>
          <w:sz w:val="20"/>
          <w:u w:val="single"/>
          <w:lang w:val="de-DE"/>
        </w:rPr>
        <w:t>59.230,93</w:t>
      </w:r>
      <w:r w:rsidR="00631E22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r w:rsidR="00631E22" w:rsidRPr="00125E0E">
        <w:rPr>
          <w:rFonts w:ascii="Arial" w:hAnsi="Arial" w:cs="Arial"/>
          <w:b/>
          <w:i/>
          <w:sz w:val="20"/>
        </w:rPr>
        <w:t>€</w:t>
      </w:r>
    </w:p>
    <w:p w:rsidR="00782EEA" w:rsidRDefault="00782EEA" w:rsidP="007E7E9F">
      <w:pPr>
        <w:pStyle w:val="Naslov1"/>
        <w:numPr>
          <w:ilvl w:val="12"/>
          <w:numId w:val="0"/>
        </w:numPr>
        <w:rPr>
          <w:rFonts w:ascii="Arial" w:hAnsi="Arial"/>
          <w:color w:val="auto"/>
          <w:sz w:val="16"/>
          <w:szCs w:val="16"/>
          <w:u w:val="none"/>
          <w:lang w:val="de-DE"/>
        </w:rPr>
      </w:pPr>
    </w:p>
    <w:p w:rsidR="007E7E9F" w:rsidRPr="008D7972" w:rsidRDefault="00B96157" w:rsidP="00B96157">
      <w:pPr>
        <w:pStyle w:val="Naslov1"/>
        <w:rPr>
          <w:rFonts w:ascii="Arial" w:hAnsi="Arial" w:cs="Arial"/>
          <w:b/>
          <w:i/>
          <w:sz w:val="20"/>
          <w:u w:val="none"/>
        </w:rPr>
      </w:pPr>
      <w:r>
        <w:rPr>
          <w:rFonts w:ascii="Arial" w:hAnsi="Arial"/>
          <w:sz w:val="20"/>
          <w:u w:val="none"/>
          <w:lang w:val="de-DE"/>
        </w:rPr>
        <w:t>-</w:t>
      </w:r>
      <w:r w:rsidR="007E7E9F" w:rsidRPr="008D7972">
        <w:rPr>
          <w:rFonts w:ascii="Arial" w:hAnsi="Arial"/>
          <w:sz w:val="20"/>
          <w:u w:val="none"/>
          <w:lang w:val="de-DE"/>
        </w:rPr>
        <w:t xml:space="preserve"> </w:t>
      </w:r>
      <w:r>
        <w:rPr>
          <w:rFonts w:ascii="Arial" w:hAnsi="Arial"/>
          <w:sz w:val="20"/>
          <w:u w:val="none"/>
          <w:lang w:val="de-DE"/>
        </w:rPr>
        <w:t xml:space="preserve"> </w:t>
      </w:r>
      <w:r w:rsidR="007E7E9F" w:rsidRPr="008D7972">
        <w:rPr>
          <w:rFonts w:ascii="Arial" w:hAnsi="Arial"/>
          <w:sz w:val="20"/>
          <w:u w:val="none"/>
          <w:lang w:val="de-DE"/>
        </w:rPr>
        <w:t>Rashodi za nabavu proi</w:t>
      </w:r>
      <w:r w:rsidR="0092668E" w:rsidRPr="008D7972">
        <w:rPr>
          <w:rFonts w:ascii="Arial" w:hAnsi="Arial"/>
          <w:sz w:val="20"/>
          <w:u w:val="none"/>
          <w:lang w:val="de-DE"/>
        </w:rPr>
        <w:t xml:space="preserve">zvedene dugotrajne  imovine = </w:t>
      </w:r>
      <w:r w:rsidR="005102C4" w:rsidRPr="008D7972">
        <w:rPr>
          <w:rFonts w:ascii="Arial" w:hAnsi="Arial"/>
          <w:sz w:val="20"/>
          <w:u w:val="none"/>
          <w:lang w:val="de-DE"/>
        </w:rPr>
        <w:t>31.738,05</w:t>
      </w:r>
      <w:r w:rsidR="00F708C1" w:rsidRPr="008D7972">
        <w:rPr>
          <w:rFonts w:ascii="Arial" w:hAnsi="Arial"/>
          <w:sz w:val="20"/>
          <w:u w:val="none"/>
          <w:lang w:val="de-DE"/>
        </w:rPr>
        <w:t xml:space="preserve"> </w:t>
      </w:r>
      <w:r w:rsidR="00F708C1" w:rsidRPr="00F44603">
        <w:rPr>
          <w:rFonts w:ascii="Arial" w:hAnsi="Arial" w:cs="Arial"/>
          <w:i/>
          <w:sz w:val="20"/>
          <w:u w:val="none"/>
        </w:rPr>
        <w:t>€</w:t>
      </w:r>
    </w:p>
    <w:p w:rsidR="005102C4" w:rsidRPr="00B96157" w:rsidRDefault="00B96157" w:rsidP="00B9615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 </w:t>
      </w:r>
      <w:r w:rsidR="005102C4" w:rsidRPr="00B96157">
        <w:rPr>
          <w:rFonts w:ascii="Arial" w:hAnsi="Arial" w:cs="Arial"/>
          <w:sz w:val="20"/>
          <w:szCs w:val="20"/>
          <w:lang w:val="en-US"/>
        </w:rPr>
        <w:t>Rashodi za dodatna ulaganja na nefinancijskoj imovini = 27.492,88 €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7E7E9F" w:rsidRDefault="007E7E9F" w:rsidP="007E7E9F">
      <w:pPr>
        <w:jc w:val="both"/>
        <w:rPr>
          <w:sz w:val="20"/>
        </w:rPr>
      </w:pPr>
    </w:p>
    <w:p w:rsidR="00DE6A99" w:rsidRPr="003F1ABA" w:rsidRDefault="00DE6A99" w:rsidP="00DE6A99">
      <w:pPr>
        <w:jc w:val="both"/>
        <w:rPr>
          <w:rFonts w:ascii="Arial" w:hAnsi="Arial"/>
          <w:b/>
          <w:i/>
          <w:sz w:val="20"/>
          <w:u w:val="single"/>
        </w:rPr>
      </w:pPr>
    </w:p>
    <w:p w:rsidR="00DE6A99" w:rsidRPr="00AF568D" w:rsidRDefault="00DE6A99" w:rsidP="00AF568D">
      <w:pPr>
        <w:pStyle w:val="Odlomakpopisa"/>
        <w:numPr>
          <w:ilvl w:val="0"/>
          <w:numId w:val="14"/>
        </w:numPr>
        <w:jc w:val="both"/>
        <w:rPr>
          <w:rFonts w:ascii="Arial" w:hAnsi="Arial"/>
          <w:b/>
          <w:i/>
          <w:sz w:val="20"/>
          <w:u w:val="single"/>
        </w:rPr>
      </w:pPr>
      <w:r w:rsidRPr="00AF568D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DE6A99" w:rsidRDefault="00DE6A99" w:rsidP="00DE6A99">
      <w:pPr>
        <w:jc w:val="both"/>
        <w:rPr>
          <w:rFonts w:ascii="Arial" w:hAnsi="Arial"/>
          <w:b/>
          <w:i/>
          <w:sz w:val="20"/>
          <w:u w:val="single"/>
        </w:rPr>
      </w:pPr>
    </w:p>
    <w:p w:rsidR="00DE6A99" w:rsidRPr="007C63DE" w:rsidRDefault="00DE6A99" w:rsidP="00DE6A99">
      <w:pPr>
        <w:jc w:val="both"/>
        <w:rPr>
          <w:b/>
          <w:u w:val="single"/>
        </w:rPr>
      </w:pPr>
      <w:r w:rsidRPr="007C63DE">
        <w:rPr>
          <w:b/>
          <w:u w:val="single"/>
        </w:rPr>
        <w:t>Stanje obvezana kr</w:t>
      </w:r>
      <w:r w:rsidR="006B0D1F">
        <w:rPr>
          <w:b/>
          <w:u w:val="single"/>
        </w:rPr>
        <w:t>aju izvještajnog razdoblja = 144.618,60 €</w:t>
      </w:r>
    </w:p>
    <w:p w:rsidR="00DE6A99" w:rsidRDefault="00DE6A99" w:rsidP="00DE6A99">
      <w:pPr>
        <w:jc w:val="both"/>
      </w:pPr>
    </w:p>
    <w:p w:rsidR="00DE6A99" w:rsidRPr="003F1ABA" w:rsidRDefault="00DE6A99" w:rsidP="00DE6A99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Stanje </w:t>
      </w:r>
      <w:r w:rsidRPr="003F1ABA">
        <w:rPr>
          <w:rFonts w:ascii="Arial" w:hAnsi="Arial"/>
          <w:b/>
          <w:i/>
          <w:sz w:val="20"/>
          <w:u w:val="single"/>
        </w:rPr>
        <w:t>dospjelih obveza na kr</w:t>
      </w:r>
      <w:r w:rsidR="000A3386">
        <w:rPr>
          <w:rFonts w:ascii="Arial" w:hAnsi="Arial"/>
          <w:b/>
          <w:i/>
          <w:sz w:val="20"/>
          <w:u w:val="single"/>
        </w:rPr>
        <w:t xml:space="preserve">aju izvještajnog razdoblja = 50.583,05 </w:t>
      </w:r>
      <w:r w:rsidR="000A3386">
        <w:rPr>
          <w:rFonts w:ascii="Arial" w:hAnsi="Arial" w:cs="Arial"/>
          <w:b/>
          <w:i/>
          <w:sz w:val="20"/>
          <w:u w:val="single"/>
        </w:rPr>
        <w:t>€</w:t>
      </w:r>
    </w:p>
    <w:p w:rsidR="00DE6A99" w:rsidRDefault="00DE6A99" w:rsidP="00DE6A99">
      <w:pPr>
        <w:jc w:val="both"/>
      </w:pPr>
    </w:p>
    <w:p w:rsidR="00DE6A99" w:rsidRPr="003F1ABA" w:rsidRDefault="00DE6A99" w:rsidP="00DE6A99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Stanje nedospjelih obveza na kr</w:t>
      </w:r>
      <w:r w:rsidR="000A3386">
        <w:rPr>
          <w:rFonts w:ascii="Arial" w:hAnsi="Arial"/>
          <w:b/>
          <w:i/>
          <w:sz w:val="20"/>
          <w:u w:val="single"/>
        </w:rPr>
        <w:t xml:space="preserve">aju izvještajnog razdoblja =94.035,55 </w:t>
      </w:r>
      <w:r w:rsidR="000A3386">
        <w:rPr>
          <w:rFonts w:ascii="Arial" w:hAnsi="Arial" w:cs="Arial"/>
          <w:b/>
          <w:i/>
          <w:sz w:val="20"/>
          <w:u w:val="single"/>
        </w:rPr>
        <w:t>€</w:t>
      </w:r>
    </w:p>
    <w:p w:rsidR="00DE6A99" w:rsidRPr="003F1ABA" w:rsidRDefault="00DE6A99" w:rsidP="00DE6A99">
      <w:pPr>
        <w:jc w:val="both"/>
        <w:rPr>
          <w:rFonts w:ascii="Arial" w:hAnsi="Arial"/>
          <w:i/>
          <w:sz w:val="20"/>
          <w:u w:val="single"/>
        </w:rPr>
      </w:pPr>
    </w:p>
    <w:p w:rsidR="00DE6A99" w:rsidRDefault="00DE6A99" w:rsidP="00DE6A99">
      <w:pPr>
        <w:jc w:val="both"/>
        <w:rPr>
          <w:rFonts w:ascii="Arial" w:hAnsi="Arial"/>
          <w:i/>
          <w:sz w:val="20"/>
          <w:u w:val="single"/>
        </w:rPr>
      </w:pPr>
    </w:p>
    <w:p w:rsidR="007E7E9F" w:rsidRPr="003962F0" w:rsidRDefault="003962F0" w:rsidP="007E7E9F">
      <w:pPr>
        <w:jc w:val="both"/>
        <w:rPr>
          <w:rFonts w:ascii="Arial" w:hAnsi="Arial" w:cs="Arial"/>
          <w:sz w:val="20"/>
        </w:rPr>
      </w:pPr>
      <w:r w:rsidRPr="003962F0">
        <w:rPr>
          <w:rFonts w:ascii="Arial" w:hAnsi="Arial" w:cs="Arial"/>
          <w:sz w:val="20"/>
        </w:rPr>
        <w:t>Stanje obveza na dan 31.12.2023. godine su redovne obveze za 2023. godinu koje su plaćene prema dospijeću u siječnju 2024.</w:t>
      </w: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91141B" w:rsidRDefault="0091141B" w:rsidP="003F1ABA">
      <w:pPr>
        <w:jc w:val="both"/>
        <w:rPr>
          <w:rFonts w:ascii="Arial" w:hAnsi="Arial"/>
          <w:sz w:val="20"/>
          <w:lang w:val="de-DE"/>
        </w:rPr>
      </w:pPr>
    </w:p>
    <w:p w:rsidR="0091141B" w:rsidRDefault="0091141B" w:rsidP="003F1ABA">
      <w:pPr>
        <w:jc w:val="both"/>
        <w:rPr>
          <w:rFonts w:ascii="Arial" w:hAnsi="Arial"/>
          <w:sz w:val="20"/>
          <w:lang w:val="de-DE"/>
        </w:rPr>
      </w:pPr>
    </w:p>
    <w:p w:rsidR="005A19FF" w:rsidRPr="00B939E3" w:rsidRDefault="005A19FF" w:rsidP="00B939E3">
      <w:pPr>
        <w:pStyle w:val="Odlomakpopisa"/>
        <w:numPr>
          <w:ilvl w:val="0"/>
          <w:numId w:val="14"/>
        </w:numPr>
        <w:jc w:val="both"/>
        <w:rPr>
          <w:rFonts w:ascii="Arial" w:hAnsi="Arial"/>
          <w:b/>
          <w:i/>
          <w:sz w:val="20"/>
          <w:u w:val="single"/>
        </w:rPr>
      </w:pPr>
      <w:r w:rsidRPr="00B939E3">
        <w:rPr>
          <w:rFonts w:ascii="Arial" w:hAnsi="Arial"/>
          <w:b/>
          <w:i/>
          <w:sz w:val="20"/>
          <w:u w:val="single"/>
        </w:rPr>
        <w:t>Bilješke uz Izvještaj RAS-FUNKCIJSKI</w:t>
      </w:r>
    </w:p>
    <w:p w:rsidR="005A19FF" w:rsidRPr="003F1ABA" w:rsidRDefault="005A19FF" w:rsidP="005A19FF">
      <w:pPr>
        <w:jc w:val="both"/>
        <w:rPr>
          <w:rFonts w:ascii="Arial" w:hAnsi="Arial"/>
          <w:b/>
          <w:i/>
          <w:sz w:val="20"/>
          <w:u w:val="single"/>
        </w:rPr>
      </w:pPr>
    </w:p>
    <w:p w:rsidR="005A19FF" w:rsidRDefault="005A19FF" w:rsidP="005A19FF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69139F" w:rsidRDefault="0069139F" w:rsidP="005A19FF">
      <w:pPr>
        <w:jc w:val="both"/>
        <w:rPr>
          <w:sz w:val="22"/>
          <w:szCs w:val="22"/>
        </w:rPr>
      </w:pPr>
    </w:p>
    <w:p w:rsidR="0069139F" w:rsidRDefault="0069139F" w:rsidP="005A19FF">
      <w:pPr>
        <w:jc w:val="both"/>
        <w:rPr>
          <w:b/>
          <w:sz w:val="22"/>
          <w:szCs w:val="22"/>
          <w:u w:val="single"/>
        </w:rPr>
      </w:pPr>
      <w:r w:rsidRPr="0069139F">
        <w:rPr>
          <w:b/>
          <w:sz w:val="22"/>
          <w:szCs w:val="22"/>
          <w:u w:val="single"/>
        </w:rPr>
        <w:t>04 – EKONOMSKI POSLOVI = 1.003,91 €</w:t>
      </w:r>
    </w:p>
    <w:p w:rsidR="0069139F" w:rsidRDefault="0069139F" w:rsidP="005A19FF">
      <w:pPr>
        <w:jc w:val="both"/>
        <w:rPr>
          <w:sz w:val="22"/>
          <w:szCs w:val="22"/>
        </w:rPr>
      </w:pPr>
    </w:p>
    <w:p w:rsidR="0069139F" w:rsidRPr="0069139F" w:rsidRDefault="0069139F" w:rsidP="005A19FF">
      <w:pPr>
        <w:jc w:val="both"/>
        <w:rPr>
          <w:sz w:val="22"/>
          <w:szCs w:val="22"/>
        </w:rPr>
      </w:pPr>
      <w:r>
        <w:rPr>
          <w:sz w:val="22"/>
          <w:szCs w:val="22"/>
        </w:rPr>
        <w:t>0436 Ostale vrste energije</w:t>
      </w:r>
      <w:r w:rsidR="00703FC2">
        <w:rPr>
          <w:sz w:val="22"/>
          <w:szCs w:val="22"/>
        </w:rPr>
        <w:t xml:space="preserve"> (energetska usluga)</w:t>
      </w:r>
      <w:r>
        <w:rPr>
          <w:sz w:val="22"/>
          <w:szCs w:val="22"/>
        </w:rPr>
        <w:t xml:space="preserve"> = 1.003,91 €</w:t>
      </w:r>
    </w:p>
    <w:p w:rsidR="005A19FF" w:rsidRDefault="005A19FF" w:rsidP="005A19FF">
      <w:pPr>
        <w:jc w:val="both"/>
        <w:rPr>
          <w:sz w:val="22"/>
          <w:szCs w:val="22"/>
        </w:rPr>
      </w:pPr>
    </w:p>
    <w:p w:rsidR="005A19FF" w:rsidRPr="001B1AB0" w:rsidRDefault="00A752F7" w:rsidP="005A19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09 OBRAZOVANJE = 1</w:t>
      </w:r>
      <w:r w:rsidR="005A19FF" w:rsidRPr="001B1AB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218</w:t>
      </w:r>
      <w:r w:rsidR="005A19FF" w:rsidRPr="001B1AB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577,49 €</w:t>
      </w:r>
    </w:p>
    <w:p w:rsidR="005A19FF" w:rsidRDefault="005A19FF" w:rsidP="005A19FF">
      <w:pPr>
        <w:jc w:val="both"/>
        <w:rPr>
          <w:sz w:val="22"/>
          <w:szCs w:val="22"/>
        </w:rPr>
      </w:pPr>
    </w:p>
    <w:p w:rsidR="007E6F56" w:rsidRDefault="0069139F" w:rsidP="005A19FF">
      <w:pPr>
        <w:jc w:val="both"/>
        <w:rPr>
          <w:sz w:val="22"/>
          <w:szCs w:val="22"/>
        </w:rPr>
      </w:pPr>
      <w:r>
        <w:rPr>
          <w:sz w:val="22"/>
          <w:szCs w:val="22"/>
        </w:rPr>
        <w:t>0912 Osnovno obrazovanje = 1.151.483,86</w:t>
      </w:r>
      <w:r w:rsidR="00A752F7">
        <w:rPr>
          <w:sz w:val="22"/>
          <w:szCs w:val="22"/>
        </w:rPr>
        <w:t xml:space="preserve"> €</w:t>
      </w:r>
    </w:p>
    <w:p w:rsidR="005A19FF" w:rsidRDefault="005A19FF" w:rsidP="005A19FF">
      <w:pPr>
        <w:jc w:val="both"/>
        <w:rPr>
          <w:sz w:val="22"/>
          <w:szCs w:val="22"/>
        </w:rPr>
      </w:pPr>
    </w:p>
    <w:p w:rsidR="005A19FF" w:rsidRPr="001B1AB0" w:rsidRDefault="005A19FF" w:rsidP="005A19FF">
      <w:pPr>
        <w:jc w:val="both"/>
        <w:rPr>
          <w:sz w:val="22"/>
          <w:szCs w:val="22"/>
        </w:rPr>
      </w:pPr>
      <w:r>
        <w:rPr>
          <w:sz w:val="22"/>
          <w:szCs w:val="22"/>
        </w:rPr>
        <w:t>096 Dodatne us</w:t>
      </w:r>
      <w:r w:rsidR="0069139F">
        <w:rPr>
          <w:sz w:val="22"/>
          <w:szCs w:val="22"/>
        </w:rPr>
        <w:t>luge u obrazovanju = 67.093,63</w:t>
      </w:r>
      <w:r w:rsidR="00A752F7">
        <w:rPr>
          <w:sz w:val="22"/>
          <w:szCs w:val="22"/>
        </w:rPr>
        <w:t xml:space="preserve"> </w:t>
      </w:r>
      <w:r w:rsidR="007E6F56">
        <w:rPr>
          <w:sz w:val="22"/>
          <w:szCs w:val="22"/>
        </w:rPr>
        <w:t>€</w:t>
      </w:r>
    </w:p>
    <w:p w:rsidR="005A19FF" w:rsidRPr="003F1ABA" w:rsidRDefault="005A19FF" w:rsidP="005A19FF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</w:p>
    <w:p w:rsidR="00B263C9" w:rsidRPr="00B939E3" w:rsidRDefault="00B263C9" w:rsidP="00B939E3">
      <w:pPr>
        <w:pStyle w:val="Odlomakpopisa"/>
        <w:numPr>
          <w:ilvl w:val="0"/>
          <w:numId w:val="14"/>
        </w:numPr>
        <w:jc w:val="both"/>
        <w:rPr>
          <w:rFonts w:ascii="Arial" w:hAnsi="Arial"/>
          <w:b/>
          <w:i/>
          <w:sz w:val="20"/>
          <w:u w:val="single"/>
        </w:rPr>
      </w:pPr>
      <w:r w:rsidRPr="00B939E3">
        <w:rPr>
          <w:rFonts w:ascii="Arial" w:hAnsi="Arial"/>
          <w:b/>
          <w:i/>
          <w:sz w:val="20"/>
          <w:u w:val="single"/>
        </w:rPr>
        <w:t>Bilješke uz Izvještaj P-VRIO</w:t>
      </w:r>
    </w:p>
    <w:p w:rsidR="00B263C9" w:rsidRDefault="00B263C9" w:rsidP="00B263C9">
      <w:pPr>
        <w:jc w:val="both"/>
        <w:rPr>
          <w:rFonts w:ascii="Arial" w:hAnsi="Arial"/>
          <w:b/>
          <w:i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9"/>
        <w:gridCol w:w="1700"/>
        <w:gridCol w:w="2266"/>
        <w:gridCol w:w="2265"/>
      </w:tblGrid>
      <w:tr w:rsidR="00B263C9" w:rsidRPr="008728D1" w:rsidTr="00B716DA">
        <w:tc>
          <w:tcPr>
            <w:tcW w:w="2830" w:type="dxa"/>
          </w:tcPr>
          <w:p w:rsidR="00B263C9" w:rsidRPr="008728D1" w:rsidRDefault="00B263C9" w:rsidP="00B716DA">
            <w:pPr>
              <w:jc w:val="center"/>
              <w:rPr>
                <w:rFonts w:ascii="Arial" w:hAnsi="Arial"/>
                <w:sz w:val="20"/>
              </w:rPr>
            </w:pPr>
            <w:r w:rsidRPr="008728D1">
              <w:rPr>
                <w:rFonts w:ascii="Arial" w:hAnsi="Arial"/>
                <w:sz w:val="20"/>
              </w:rPr>
              <w:t>Opis promjena</w:t>
            </w:r>
          </w:p>
        </w:tc>
        <w:tc>
          <w:tcPr>
            <w:tcW w:w="1700" w:type="dxa"/>
          </w:tcPr>
          <w:p w:rsidR="00B263C9" w:rsidRPr="008728D1" w:rsidRDefault="00B263C9" w:rsidP="00B716DA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8728D1">
              <w:rPr>
                <w:rFonts w:ascii="Arial" w:hAnsi="Arial"/>
                <w:b/>
                <w:i/>
                <w:sz w:val="20"/>
              </w:rPr>
              <w:t>Iznos</w:t>
            </w:r>
          </w:p>
        </w:tc>
        <w:tc>
          <w:tcPr>
            <w:tcW w:w="2266" w:type="dxa"/>
          </w:tcPr>
          <w:p w:rsidR="00B263C9" w:rsidRPr="008728D1" w:rsidRDefault="00B263C9" w:rsidP="00B716DA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smanjenje/povećanje</w:t>
            </w:r>
          </w:p>
        </w:tc>
        <w:tc>
          <w:tcPr>
            <w:tcW w:w="2266" w:type="dxa"/>
          </w:tcPr>
          <w:p w:rsidR="00B263C9" w:rsidRPr="008728D1" w:rsidRDefault="00B263C9" w:rsidP="00B716DA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šifra</w:t>
            </w:r>
          </w:p>
        </w:tc>
      </w:tr>
      <w:tr w:rsidR="00B263C9" w:rsidRPr="00DB150D" w:rsidTr="00B716DA">
        <w:tc>
          <w:tcPr>
            <w:tcW w:w="2830" w:type="dxa"/>
          </w:tcPr>
          <w:p w:rsidR="00B263C9" w:rsidRPr="00DB150D" w:rsidRDefault="00B263C9" w:rsidP="00B716D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B263C9" w:rsidRPr="00DB150D" w:rsidRDefault="00B263C9" w:rsidP="00B716D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B263C9" w:rsidRPr="00DB150D" w:rsidRDefault="00B263C9" w:rsidP="00B716DA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DB150D">
              <w:rPr>
                <w:rFonts w:ascii="Arial" w:hAnsi="Arial"/>
                <w:b/>
                <w:sz w:val="20"/>
              </w:rPr>
              <w:t>povećanje</w:t>
            </w:r>
          </w:p>
        </w:tc>
        <w:tc>
          <w:tcPr>
            <w:tcW w:w="2266" w:type="dxa"/>
          </w:tcPr>
          <w:p w:rsidR="00B263C9" w:rsidRPr="00DB150D" w:rsidRDefault="00B263C9" w:rsidP="00B716D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263C9" w:rsidRPr="00DB150D" w:rsidTr="00B716DA">
        <w:tc>
          <w:tcPr>
            <w:tcW w:w="2830" w:type="dxa"/>
          </w:tcPr>
          <w:p w:rsidR="00B263C9" w:rsidRPr="00DB150D" w:rsidRDefault="00B263C9" w:rsidP="00B716D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 dobivene od osnivača</w:t>
            </w:r>
          </w:p>
        </w:tc>
        <w:tc>
          <w:tcPr>
            <w:tcW w:w="1700" w:type="dxa"/>
          </w:tcPr>
          <w:p w:rsidR="00B263C9" w:rsidRPr="00DB150D" w:rsidRDefault="000F5627" w:rsidP="00B716D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158,90</w:t>
            </w:r>
          </w:p>
        </w:tc>
        <w:tc>
          <w:tcPr>
            <w:tcW w:w="2266" w:type="dxa"/>
          </w:tcPr>
          <w:p w:rsidR="00B263C9" w:rsidRPr="00DB150D" w:rsidRDefault="00B263C9" w:rsidP="00B716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obujma imovine</w:t>
            </w:r>
          </w:p>
        </w:tc>
        <w:tc>
          <w:tcPr>
            <w:tcW w:w="2266" w:type="dxa"/>
          </w:tcPr>
          <w:p w:rsidR="00B263C9" w:rsidRPr="00DB150D" w:rsidRDefault="00B263C9" w:rsidP="00B716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P018</w:t>
            </w:r>
          </w:p>
        </w:tc>
      </w:tr>
      <w:tr w:rsidR="00B263C9" w:rsidRPr="00DB150D" w:rsidTr="00B716DA">
        <w:tc>
          <w:tcPr>
            <w:tcW w:w="2830" w:type="dxa"/>
          </w:tcPr>
          <w:p w:rsidR="00B263C9" w:rsidRPr="00DB150D" w:rsidRDefault="003D13AC" w:rsidP="00B716D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Oprema dobivena od Carneta</w:t>
            </w:r>
          </w:p>
        </w:tc>
        <w:tc>
          <w:tcPr>
            <w:tcW w:w="1700" w:type="dxa"/>
          </w:tcPr>
          <w:p w:rsidR="00B263C9" w:rsidRPr="00DB150D" w:rsidRDefault="00703FBF" w:rsidP="003D13A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11.517,21</w:t>
            </w:r>
          </w:p>
        </w:tc>
        <w:tc>
          <w:tcPr>
            <w:tcW w:w="2266" w:type="dxa"/>
          </w:tcPr>
          <w:p w:rsidR="00B263C9" w:rsidRPr="00DB150D" w:rsidRDefault="000F5627" w:rsidP="000F56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obujma imovine</w:t>
            </w:r>
          </w:p>
        </w:tc>
        <w:tc>
          <w:tcPr>
            <w:tcW w:w="2266" w:type="dxa"/>
          </w:tcPr>
          <w:p w:rsidR="00B263C9" w:rsidRPr="00DB150D" w:rsidRDefault="000F5627" w:rsidP="000F56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P018</w:t>
            </w:r>
          </w:p>
        </w:tc>
      </w:tr>
    </w:tbl>
    <w:p w:rsidR="00B263C9" w:rsidRPr="003F1ABA" w:rsidRDefault="00B263C9" w:rsidP="00B263C9">
      <w:pPr>
        <w:jc w:val="both"/>
        <w:rPr>
          <w:rFonts w:ascii="Arial" w:hAnsi="Arial"/>
          <w:b/>
          <w:i/>
          <w:sz w:val="20"/>
          <w:u w:val="singl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5B2F23" w:rsidRDefault="005B2F23" w:rsidP="003F1ABA">
      <w:pPr>
        <w:jc w:val="both"/>
        <w:rPr>
          <w:rFonts w:ascii="Arial" w:hAnsi="Arial"/>
          <w:sz w:val="20"/>
          <w:lang w:val="de-D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</w:p>
    <w:p w:rsidR="00D55449" w:rsidRDefault="00D55449" w:rsidP="003F1ABA">
      <w:pPr>
        <w:jc w:val="both"/>
        <w:rPr>
          <w:rFonts w:ascii="Arial" w:hAnsi="Arial"/>
          <w:sz w:val="20"/>
          <w:lang w:val="de-DE"/>
        </w:rPr>
      </w:pPr>
      <w:bookmarkStart w:id="0" w:name="_GoBack"/>
      <w:bookmarkEnd w:id="0"/>
    </w:p>
    <w:sectPr w:rsidR="00D55449" w:rsidSect="002B653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3D" w:rsidRDefault="00B4303D" w:rsidP="00D20FC6">
      <w:r>
        <w:separator/>
      </w:r>
    </w:p>
  </w:endnote>
  <w:endnote w:type="continuationSeparator" w:id="0">
    <w:p w:rsidR="00B4303D" w:rsidRDefault="00B4303D" w:rsidP="00D2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3D" w:rsidRDefault="00B4303D" w:rsidP="00D20FC6">
      <w:r>
        <w:separator/>
      </w:r>
    </w:p>
  </w:footnote>
  <w:footnote w:type="continuationSeparator" w:id="0">
    <w:p w:rsidR="00B4303D" w:rsidRDefault="00B4303D" w:rsidP="00D2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E3F"/>
    <w:multiLevelType w:val="hybridMultilevel"/>
    <w:tmpl w:val="5E7C257A"/>
    <w:lvl w:ilvl="0" w:tplc="E4788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381"/>
    <w:multiLevelType w:val="hybridMultilevel"/>
    <w:tmpl w:val="731C6C66"/>
    <w:lvl w:ilvl="0" w:tplc="29283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48C"/>
    <w:multiLevelType w:val="hybridMultilevel"/>
    <w:tmpl w:val="56CEAB90"/>
    <w:lvl w:ilvl="0" w:tplc="BF0A7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2194949"/>
    <w:multiLevelType w:val="hybridMultilevel"/>
    <w:tmpl w:val="4914EE74"/>
    <w:lvl w:ilvl="0" w:tplc="EB4C6ACA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9E5446"/>
    <w:multiLevelType w:val="hybridMultilevel"/>
    <w:tmpl w:val="9ABA6A44"/>
    <w:lvl w:ilvl="0" w:tplc="8500CA32">
      <w:start w:val="1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F9"/>
    <w:multiLevelType w:val="hybridMultilevel"/>
    <w:tmpl w:val="2D76865C"/>
    <w:lvl w:ilvl="0" w:tplc="35963296"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F1E7313"/>
    <w:multiLevelType w:val="hybridMultilevel"/>
    <w:tmpl w:val="154ED41C"/>
    <w:lvl w:ilvl="0" w:tplc="7E88C604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709A"/>
    <w:multiLevelType w:val="hybridMultilevel"/>
    <w:tmpl w:val="F14A4208"/>
    <w:lvl w:ilvl="0" w:tplc="7916BFA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047F8"/>
    <w:multiLevelType w:val="hybridMultilevel"/>
    <w:tmpl w:val="57584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95A67"/>
    <w:multiLevelType w:val="hybridMultilevel"/>
    <w:tmpl w:val="3EFEF2F2"/>
    <w:lvl w:ilvl="0" w:tplc="26F8849E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367D"/>
    <w:multiLevelType w:val="hybridMultilevel"/>
    <w:tmpl w:val="10B67A2E"/>
    <w:lvl w:ilvl="0" w:tplc="9772543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F"/>
    <w:rsid w:val="000034AB"/>
    <w:rsid w:val="00010509"/>
    <w:rsid w:val="00035228"/>
    <w:rsid w:val="00037EAE"/>
    <w:rsid w:val="00040521"/>
    <w:rsid w:val="00043886"/>
    <w:rsid w:val="00045D8A"/>
    <w:rsid w:val="00046101"/>
    <w:rsid w:val="0004666F"/>
    <w:rsid w:val="000478A0"/>
    <w:rsid w:val="000648CC"/>
    <w:rsid w:val="00073752"/>
    <w:rsid w:val="000748BF"/>
    <w:rsid w:val="0008712E"/>
    <w:rsid w:val="000A3386"/>
    <w:rsid w:val="000B29DA"/>
    <w:rsid w:val="000B3253"/>
    <w:rsid w:val="000C00A6"/>
    <w:rsid w:val="000C10C3"/>
    <w:rsid w:val="000D14DE"/>
    <w:rsid w:val="000F5627"/>
    <w:rsid w:val="00100663"/>
    <w:rsid w:val="001134B8"/>
    <w:rsid w:val="0011494B"/>
    <w:rsid w:val="00125E0E"/>
    <w:rsid w:val="00133380"/>
    <w:rsid w:val="001511FD"/>
    <w:rsid w:val="00151B98"/>
    <w:rsid w:val="00154072"/>
    <w:rsid w:val="001827FC"/>
    <w:rsid w:val="0018784F"/>
    <w:rsid w:val="00192FCC"/>
    <w:rsid w:val="0019558A"/>
    <w:rsid w:val="001A6DE6"/>
    <w:rsid w:val="001C786B"/>
    <w:rsid w:val="001D0DD4"/>
    <w:rsid w:val="001D57B8"/>
    <w:rsid w:val="001D5B16"/>
    <w:rsid w:val="001E4971"/>
    <w:rsid w:val="001F1ACC"/>
    <w:rsid w:val="00200396"/>
    <w:rsid w:val="00203533"/>
    <w:rsid w:val="00207DFD"/>
    <w:rsid w:val="00213DA2"/>
    <w:rsid w:val="0023400C"/>
    <w:rsid w:val="0023444C"/>
    <w:rsid w:val="00240643"/>
    <w:rsid w:val="0025580F"/>
    <w:rsid w:val="00263DA7"/>
    <w:rsid w:val="002873B5"/>
    <w:rsid w:val="00290B9F"/>
    <w:rsid w:val="00295617"/>
    <w:rsid w:val="002965AC"/>
    <w:rsid w:val="002B6530"/>
    <w:rsid w:val="002C6271"/>
    <w:rsid w:val="002D2D7F"/>
    <w:rsid w:val="002D4A74"/>
    <w:rsid w:val="002D7AEE"/>
    <w:rsid w:val="002E07FE"/>
    <w:rsid w:val="002E3670"/>
    <w:rsid w:val="002E7CD2"/>
    <w:rsid w:val="002F2428"/>
    <w:rsid w:val="002F4763"/>
    <w:rsid w:val="002F6E3B"/>
    <w:rsid w:val="00301B2B"/>
    <w:rsid w:val="0032251D"/>
    <w:rsid w:val="00330A6E"/>
    <w:rsid w:val="00331605"/>
    <w:rsid w:val="003501AE"/>
    <w:rsid w:val="00356A06"/>
    <w:rsid w:val="00381C3E"/>
    <w:rsid w:val="00387AA6"/>
    <w:rsid w:val="003907B2"/>
    <w:rsid w:val="00390CFB"/>
    <w:rsid w:val="003962F0"/>
    <w:rsid w:val="003A1B94"/>
    <w:rsid w:val="003A74B6"/>
    <w:rsid w:val="003A75E8"/>
    <w:rsid w:val="003A769F"/>
    <w:rsid w:val="003B04DD"/>
    <w:rsid w:val="003B2840"/>
    <w:rsid w:val="003D13AC"/>
    <w:rsid w:val="003D561C"/>
    <w:rsid w:val="003E3FDA"/>
    <w:rsid w:val="003F1ABA"/>
    <w:rsid w:val="003F2469"/>
    <w:rsid w:val="003F413F"/>
    <w:rsid w:val="003F736D"/>
    <w:rsid w:val="00400593"/>
    <w:rsid w:val="004047B0"/>
    <w:rsid w:val="00413C71"/>
    <w:rsid w:val="00420104"/>
    <w:rsid w:val="00420381"/>
    <w:rsid w:val="0042241F"/>
    <w:rsid w:val="00426D98"/>
    <w:rsid w:val="00440FA7"/>
    <w:rsid w:val="00442867"/>
    <w:rsid w:val="00446EC1"/>
    <w:rsid w:val="004503C2"/>
    <w:rsid w:val="004557F5"/>
    <w:rsid w:val="00456058"/>
    <w:rsid w:val="00472D19"/>
    <w:rsid w:val="00482D2E"/>
    <w:rsid w:val="0048525A"/>
    <w:rsid w:val="00490FCC"/>
    <w:rsid w:val="00495C68"/>
    <w:rsid w:val="0049753D"/>
    <w:rsid w:val="004A1A45"/>
    <w:rsid w:val="004B67DE"/>
    <w:rsid w:val="004C3BED"/>
    <w:rsid w:val="004C4989"/>
    <w:rsid w:val="004C71BE"/>
    <w:rsid w:val="004D0486"/>
    <w:rsid w:val="004D18DE"/>
    <w:rsid w:val="004D2E95"/>
    <w:rsid w:val="004E121E"/>
    <w:rsid w:val="004E3501"/>
    <w:rsid w:val="004E3D4E"/>
    <w:rsid w:val="004E4A12"/>
    <w:rsid w:val="004F1FDF"/>
    <w:rsid w:val="004F5586"/>
    <w:rsid w:val="005102C4"/>
    <w:rsid w:val="005133C3"/>
    <w:rsid w:val="00514CA1"/>
    <w:rsid w:val="0054042B"/>
    <w:rsid w:val="00543376"/>
    <w:rsid w:val="00543971"/>
    <w:rsid w:val="00546963"/>
    <w:rsid w:val="00554E55"/>
    <w:rsid w:val="005631EA"/>
    <w:rsid w:val="00566D66"/>
    <w:rsid w:val="00567984"/>
    <w:rsid w:val="00597DAB"/>
    <w:rsid w:val="005A192E"/>
    <w:rsid w:val="005A19FF"/>
    <w:rsid w:val="005A6692"/>
    <w:rsid w:val="005B2F23"/>
    <w:rsid w:val="005B7094"/>
    <w:rsid w:val="005D712D"/>
    <w:rsid w:val="005D7647"/>
    <w:rsid w:val="005E39AF"/>
    <w:rsid w:val="005E61A0"/>
    <w:rsid w:val="005F0AAE"/>
    <w:rsid w:val="00602521"/>
    <w:rsid w:val="006056BB"/>
    <w:rsid w:val="0061781C"/>
    <w:rsid w:val="00620D1B"/>
    <w:rsid w:val="006234A4"/>
    <w:rsid w:val="00631E22"/>
    <w:rsid w:val="00632617"/>
    <w:rsid w:val="0063763B"/>
    <w:rsid w:val="00650197"/>
    <w:rsid w:val="00670B49"/>
    <w:rsid w:val="00674D91"/>
    <w:rsid w:val="00681F70"/>
    <w:rsid w:val="006853EC"/>
    <w:rsid w:val="0069139F"/>
    <w:rsid w:val="00693E62"/>
    <w:rsid w:val="006960D8"/>
    <w:rsid w:val="00697B2A"/>
    <w:rsid w:val="006A4161"/>
    <w:rsid w:val="006A452F"/>
    <w:rsid w:val="006B0D1F"/>
    <w:rsid w:val="006E2ACA"/>
    <w:rsid w:val="006E3BE6"/>
    <w:rsid w:val="006E4A8B"/>
    <w:rsid w:val="006E6C20"/>
    <w:rsid w:val="006F1A19"/>
    <w:rsid w:val="00703FBF"/>
    <w:rsid w:val="00703FC2"/>
    <w:rsid w:val="00735F5D"/>
    <w:rsid w:val="007457AF"/>
    <w:rsid w:val="00746A22"/>
    <w:rsid w:val="00746E3B"/>
    <w:rsid w:val="00752FE5"/>
    <w:rsid w:val="007710E8"/>
    <w:rsid w:val="007804A0"/>
    <w:rsid w:val="00782EEA"/>
    <w:rsid w:val="00786323"/>
    <w:rsid w:val="007C4645"/>
    <w:rsid w:val="007C4756"/>
    <w:rsid w:val="007C63DE"/>
    <w:rsid w:val="007C67FC"/>
    <w:rsid w:val="007D0F11"/>
    <w:rsid w:val="007E6F56"/>
    <w:rsid w:val="007E7E9F"/>
    <w:rsid w:val="007F6C0F"/>
    <w:rsid w:val="0080140B"/>
    <w:rsid w:val="00816148"/>
    <w:rsid w:val="0083626B"/>
    <w:rsid w:val="00836361"/>
    <w:rsid w:val="00850D00"/>
    <w:rsid w:val="00854526"/>
    <w:rsid w:val="00861BFB"/>
    <w:rsid w:val="00865F0C"/>
    <w:rsid w:val="00870934"/>
    <w:rsid w:val="008728D1"/>
    <w:rsid w:val="0088689F"/>
    <w:rsid w:val="00887596"/>
    <w:rsid w:val="008971E4"/>
    <w:rsid w:val="008D7972"/>
    <w:rsid w:val="008E0028"/>
    <w:rsid w:val="00904D1A"/>
    <w:rsid w:val="0091141B"/>
    <w:rsid w:val="00915031"/>
    <w:rsid w:val="0092668E"/>
    <w:rsid w:val="00932E5A"/>
    <w:rsid w:val="009359B8"/>
    <w:rsid w:val="00941EAD"/>
    <w:rsid w:val="009434AF"/>
    <w:rsid w:val="00945A18"/>
    <w:rsid w:val="00946B53"/>
    <w:rsid w:val="00965926"/>
    <w:rsid w:val="00967168"/>
    <w:rsid w:val="00977A65"/>
    <w:rsid w:val="00993A75"/>
    <w:rsid w:val="009A18E2"/>
    <w:rsid w:val="009A22FB"/>
    <w:rsid w:val="009A7FF3"/>
    <w:rsid w:val="009D01B4"/>
    <w:rsid w:val="009E11AB"/>
    <w:rsid w:val="009E34ED"/>
    <w:rsid w:val="009E7546"/>
    <w:rsid w:val="009F1F27"/>
    <w:rsid w:val="00A06D72"/>
    <w:rsid w:val="00A16977"/>
    <w:rsid w:val="00A345F1"/>
    <w:rsid w:val="00A36046"/>
    <w:rsid w:val="00A5566A"/>
    <w:rsid w:val="00A60873"/>
    <w:rsid w:val="00A7252B"/>
    <w:rsid w:val="00A752F7"/>
    <w:rsid w:val="00AA330C"/>
    <w:rsid w:val="00AB71F0"/>
    <w:rsid w:val="00AC3F9A"/>
    <w:rsid w:val="00AD1F9F"/>
    <w:rsid w:val="00AD32F3"/>
    <w:rsid w:val="00AE3850"/>
    <w:rsid w:val="00AE6111"/>
    <w:rsid w:val="00AF007C"/>
    <w:rsid w:val="00AF40A5"/>
    <w:rsid w:val="00AF568D"/>
    <w:rsid w:val="00B213C7"/>
    <w:rsid w:val="00B263C9"/>
    <w:rsid w:val="00B307C4"/>
    <w:rsid w:val="00B30DF0"/>
    <w:rsid w:val="00B4303D"/>
    <w:rsid w:val="00B46B01"/>
    <w:rsid w:val="00B47ABA"/>
    <w:rsid w:val="00B52341"/>
    <w:rsid w:val="00B54080"/>
    <w:rsid w:val="00B64DE7"/>
    <w:rsid w:val="00B660A1"/>
    <w:rsid w:val="00B72AE8"/>
    <w:rsid w:val="00B77554"/>
    <w:rsid w:val="00B777E6"/>
    <w:rsid w:val="00B8684C"/>
    <w:rsid w:val="00B9137D"/>
    <w:rsid w:val="00B92DC4"/>
    <w:rsid w:val="00B939E3"/>
    <w:rsid w:val="00B94278"/>
    <w:rsid w:val="00B96157"/>
    <w:rsid w:val="00B97D91"/>
    <w:rsid w:val="00BA53C8"/>
    <w:rsid w:val="00BE7135"/>
    <w:rsid w:val="00BF6BDC"/>
    <w:rsid w:val="00BF7E2F"/>
    <w:rsid w:val="00C115F4"/>
    <w:rsid w:val="00C12ABE"/>
    <w:rsid w:val="00C517C1"/>
    <w:rsid w:val="00C53C1F"/>
    <w:rsid w:val="00C551CE"/>
    <w:rsid w:val="00C6420B"/>
    <w:rsid w:val="00C70F83"/>
    <w:rsid w:val="00C76AF4"/>
    <w:rsid w:val="00C84D2D"/>
    <w:rsid w:val="00C878B2"/>
    <w:rsid w:val="00C92192"/>
    <w:rsid w:val="00CB681B"/>
    <w:rsid w:val="00CB6A53"/>
    <w:rsid w:val="00CC042E"/>
    <w:rsid w:val="00CC70CA"/>
    <w:rsid w:val="00CD1956"/>
    <w:rsid w:val="00CE13FB"/>
    <w:rsid w:val="00CE7F0C"/>
    <w:rsid w:val="00CF00AE"/>
    <w:rsid w:val="00CF1FB3"/>
    <w:rsid w:val="00CF3626"/>
    <w:rsid w:val="00D007EE"/>
    <w:rsid w:val="00D00804"/>
    <w:rsid w:val="00D04C03"/>
    <w:rsid w:val="00D20FC6"/>
    <w:rsid w:val="00D21609"/>
    <w:rsid w:val="00D312F6"/>
    <w:rsid w:val="00D31CCF"/>
    <w:rsid w:val="00D37D63"/>
    <w:rsid w:val="00D44F33"/>
    <w:rsid w:val="00D47C8D"/>
    <w:rsid w:val="00D55449"/>
    <w:rsid w:val="00D76231"/>
    <w:rsid w:val="00D92359"/>
    <w:rsid w:val="00DA293D"/>
    <w:rsid w:val="00DA5ED0"/>
    <w:rsid w:val="00DB150D"/>
    <w:rsid w:val="00DB357D"/>
    <w:rsid w:val="00DC0B53"/>
    <w:rsid w:val="00DD77C2"/>
    <w:rsid w:val="00DE6A99"/>
    <w:rsid w:val="00E031A2"/>
    <w:rsid w:val="00E05072"/>
    <w:rsid w:val="00E105D5"/>
    <w:rsid w:val="00E23911"/>
    <w:rsid w:val="00E24157"/>
    <w:rsid w:val="00E24531"/>
    <w:rsid w:val="00E24A7B"/>
    <w:rsid w:val="00E361B3"/>
    <w:rsid w:val="00E50C9D"/>
    <w:rsid w:val="00E5182B"/>
    <w:rsid w:val="00E5619A"/>
    <w:rsid w:val="00E61C37"/>
    <w:rsid w:val="00E91310"/>
    <w:rsid w:val="00E925F2"/>
    <w:rsid w:val="00E975C5"/>
    <w:rsid w:val="00EA0542"/>
    <w:rsid w:val="00EA18A9"/>
    <w:rsid w:val="00EA20A0"/>
    <w:rsid w:val="00EB5121"/>
    <w:rsid w:val="00EB7FB5"/>
    <w:rsid w:val="00EC06FC"/>
    <w:rsid w:val="00EC1EED"/>
    <w:rsid w:val="00EC2960"/>
    <w:rsid w:val="00EC2ECA"/>
    <w:rsid w:val="00ED550A"/>
    <w:rsid w:val="00ED72A1"/>
    <w:rsid w:val="00EE1440"/>
    <w:rsid w:val="00EE7D9B"/>
    <w:rsid w:val="00EF7C68"/>
    <w:rsid w:val="00F12102"/>
    <w:rsid w:val="00F221ED"/>
    <w:rsid w:val="00F23710"/>
    <w:rsid w:val="00F26323"/>
    <w:rsid w:val="00F26532"/>
    <w:rsid w:val="00F32D18"/>
    <w:rsid w:val="00F34D4B"/>
    <w:rsid w:val="00F37158"/>
    <w:rsid w:val="00F44603"/>
    <w:rsid w:val="00F61E5A"/>
    <w:rsid w:val="00F67AE8"/>
    <w:rsid w:val="00F708C1"/>
    <w:rsid w:val="00F70CE0"/>
    <w:rsid w:val="00F90431"/>
    <w:rsid w:val="00FA6DCE"/>
    <w:rsid w:val="00FB3C07"/>
    <w:rsid w:val="00FB6E08"/>
    <w:rsid w:val="00FD1094"/>
    <w:rsid w:val="00FD5481"/>
    <w:rsid w:val="00FD78FE"/>
    <w:rsid w:val="00FE5D4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3501AE"/>
    <w:pPr>
      <w:spacing w:after="0" w:line="240" w:lineRule="auto"/>
    </w:pPr>
    <w:rPr>
      <w:rFonts w:eastAsiaTheme="minorEastAsia"/>
      <w:lang w:eastAsia="hr-HR"/>
    </w:rPr>
  </w:style>
  <w:style w:type="table" w:styleId="Svijetlosjenanje-Isticanje1">
    <w:name w:val="Light Shading Accent 1"/>
    <w:basedOn w:val="Obinatablica"/>
    <w:uiPriority w:val="60"/>
    <w:rsid w:val="003501AE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3501AE"/>
    <w:pPr>
      <w:spacing w:after="0" w:line="240" w:lineRule="auto"/>
    </w:pPr>
    <w:rPr>
      <w:rFonts w:eastAsiaTheme="minorEastAsia"/>
      <w:color w:val="BF8F00" w:themeColor="accent4" w:themeShade="BF"/>
      <w:lang w:eastAsia="hr-HR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">
    <w:name w:val="Light Shading"/>
    <w:basedOn w:val="Obinatablica"/>
    <w:uiPriority w:val="60"/>
    <w:rsid w:val="00B213C7"/>
    <w:pPr>
      <w:spacing w:after="0" w:line="240" w:lineRule="auto"/>
    </w:pPr>
    <w:rPr>
      <w:rFonts w:eastAsiaTheme="minorEastAsia"/>
      <w:color w:val="000000" w:themeColor="text1" w:themeShade="BF"/>
      <w:lang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39"/>
    <w:rsid w:val="0041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0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F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0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F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0070-270C-4DA9-AC53-A1E945BD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84</cp:revision>
  <cp:lastPrinted>2017-07-06T07:54:00Z</cp:lastPrinted>
  <dcterms:created xsi:type="dcterms:W3CDTF">2024-01-25T09:06:00Z</dcterms:created>
  <dcterms:modified xsi:type="dcterms:W3CDTF">2024-01-30T06:04:00Z</dcterms:modified>
</cp:coreProperties>
</file>